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32110" w14:textId="77777777" w:rsidR="00D23229" w:rsidRDefault="00D23229"/>
    <w:p w14:paraId="26A80655" w14:textId="77777777" w:rsidR="00D23229" w:rsidRDefault="00D23229">
      <w:pPr>
        <w:pStyle w:val="NoSpacing"/>
      </w:pPr>
    </w:p>
    <w:p w14:paraId="1707A21B" w14:textId="77777777" w:rsidR="00D23229" w:rsidRDefault="00D23229">
      <w:pPr>
        <w:pStyle w:val="NoSpacing"/>
      </w:pPr>
    </w:p>
    <w:p w14:paraId="1AE29444" w14:textId="77777777" w:rsidR="00D23229" w:rsidRDefault="00B2227C">
      <w:pPr>
        <w:pStyle w:val="NoSpacing"/>
      </w:pPr>
      <w:r>
        <w:rPr>
          <w:rStyle w:val="ui-provider"/>
          <w:rFonts w:ascii="Arial" w:hAnsi="Arial" w:cs="Arial"/>
          <w:b/>
          <w:bCs/>
          <w:sz w:val="56"/>
          <w:szCs w:val="56"/>
        </w:rPr>
        <w:t>Market Sustainability and Improvement Fund 2023 to 2024 - Capacity Plan Template</w:t>
      </w:r>
    </w:p>
    <w:p w14:paraId="015EBFDC" w14:textId="77777777" w:rsidR="00D23229" w:rsidRDefault="00D23229">
      <w:pPr>
        <w:pStyle w:val="NoSpacing"/>
      </w:pPr>
    </w:p>
    <w:p w14:paraId="2AF31584" w14:textId="77777777" w:rsidR="00D23229" w:rsidRDefault="00B2227C">
      <w:pPr>
        <w:pStyle w:val="NoSpacing"/>
      </w:pPr>
      <w:r>
        <w:rPr>
          <w:rStyle w:val="ui-provider"/>
          <w:rFonts w:ascii="Arial" w:hAnsi="Arial" w:cs="Arial"/>
          <w:sz w:val="28"/>
          <w:szCs w:val="28"/>
        </w:rPr>
        <w:t>Published 2 June 2023</w:t>
      </w:r>
    </w:p>
    <w:p w14:paraId="4A8D4471" w14:textId="77777777" w:rsidR="00D23229" w:rsidRDefault="00D23229">
      <w:pPr>
        <w:pStyle w:val="NoSpacing"/>
      </w:pPr>
    </w:p>
    <w:p w14:paraId="28878013" w14:textId="77777777" w:rsidR="00D23229" w:rsidRDefault="00D23229">
      <w:pPr>
        <w:pStyle w:val="NoSpacing"/>
      </w:pPr>
    </w:p>
    <w:p w14:paraId="714932F7" w14:textId="77777777" w:rsidR="00D23229" w:rsidRDefault="00D23229">
      <w:pPr>
        <w:pStyle w:val="NoSpacing"/>
        <w:rPr>
          <w:rFonts w:ascii="Arial" w:hAnsi="Arial" w:cs="Arial"/>
          <w:sz w:val="24"/>
          <w:szCs w:val="24"/>
        </w:rPr>
      </w:pPr>
    </w:p>
    <w:p w14:paraId="2035144F" w14:textId="77777777" w:rsidR="00D23229" w:rsidRDefault="00B2227C">
      <w:pPr>
        <w:pStyle w:val="TOCHeading"/>
        <w:outlineLvl w:val="9"/>
      </w:pPr>
      <w:r>
        <w:rPr>
          <w:rStyle w:val="Heading2Char"/>
          <w:rFonts w:ascii="Arial" w:hAnsi="Arial" w:cs="Arial"/>
          <w:color w:val="auto"/>
          <w:sz w:val="41"/>
          <w:szCs w:val="41"/>
        </w:rPr>
        <w:t>Contents</w:t>
      </w:r>
    </w:p>
    <w:p w14:paraId="2F58E7CD" w14:textId="77777777" w:rsidR="00D23229" w:rsidRDefault="00B2227C">
      <w:pPr>
        <w:pStyle w:val="TOC2"/>
      </w:pPr>
      <w:r>
        <w:rPr>
          <w:rFonts w:ascii="Calibri Light" w:eastAsia="Times New Roman" w:hAnsi="Calibri Light"/>
          <w:color w:val="2F5496"/>
          <w:sz w:val="26"/>
          <w:szCs w:val="26"/>
          <w:lang w:val="en-US"/>
        </w:rPr>
        <w:fldChar w:fldCharType="begin"/>
      </w:r>
      <w:r>
        <w:instrText xml:space="preserve"> TOC \o "1-3" \u \h </w:instrText>
      </w:r>
      <w:r>
        <w:rPr>
          <w:rFonts w:ascii="Calibri Light" w:eastAsia="Times New Roman" w:hAnsi="Calibri Light"/>
          <w:color w:val="2F5496"/>
          <w:sz w:val="26"/>
          <w:szCs w:val="26"/>
          <w:lang w:val="en-US"/>
        </w:rPr>
        <w:fldChar w:fldCharType="separate"/>
      </w:r>
      <w:hyperlink r:id="rId10" w:history="1">
        <w:r>
          <w:rPr>
            <w:rStyle w:val="Hyperlink"/>
            <w:rFonts w:ascii="Arial" w:hAnsi="Arial" w:cs="Arial"/>
            <w:b/>
            <w:bCs/>
          </w:rPr>
          <w:t>Section 1: Capacity for winter 2022 to 2023</w:t>
        </w:r>
        <w:r>
          <w:tab/>
          <w:t>3</w:t>
        </w:r>
      </w:hyperlink>
    </w:p>
    <w:p w14:paraId="00C179CB" w14:textId="77777777" w:rsidR="00D23229" w:rsidRDefault="00B2227C">
      <w:pPr>
        <w:pStyle w:val="TOC2"/>
      </w:pPr>
      <w:hyperlink r:id="rId11" w:history="1">
        <w:r>
          <w:rPr>
            <w:rStyle w:val="Hyperlink"/>
            <w:rFonts w:ascii="Arial" w:hAnsi="Arial" w:cs="Arial"/>
            <w:b/>
            <w:bCs/>
          </w:rPr>
          <w:t>Section 2: Current capacity</w:t>
        </w:r>
        <w:r>
          <w:tab/>
          <w:t>4</w:t>
        </w:r>
      </w:hyperlink>
    </w:p>
    <w:p w14:paraId="196A1DD1" w14:textId="77777777" w:rsidR="00D23229" w:rsidRDefault="00B2227C">
      <w:pPr>
        <w:pStyle w:val="TOC2"/>
      </w:pPr>
      <w:hyperlink r:id="rId12" w:history="1">
        <w:r>
          <w:rPr>
            <w:rStyle w:val="Hyperlink"/>
            <w:rFonts w:ascii="Arial" w:hAnsi="Arial" w:cs="Arial"/>
            <w:b/>
            <w:bCs/>
          </w:rPr>
          <w:t>Section 3: Future capacity</w:t>
        </w:r>
        <w:r>
          <w:tab/>
          <w:t>5</w:t>
        </w:r>
      </w:hyperlink>
    </w:p>
    <w:p w14:paraId="17068FD4" w14:textId="77777777" w:rsidR="00D23229" w:rsidRDefault="00B2227C">
      <w:r>
        <w:fldChar w:fldCharType="end"/>
      </w:r>
    </w:p>
    <w:p w14:paraId="71C88022" w14:textId="77777777" w:rsidR="00D23229" w:rsidRDefault="00B2227C">
      <w:pPr>
        <w:pStyle w:val="NoSpacing"/>
        <w:rPr>
          <w:rFonts w:ascii="Arial" w:hAnsi="Arial" w:cs="Arial"/>
          <w:sz w:val="24"/>
          <w:szCs w:val="24"/>
        </w:rPr>
      </w:pPr>
      <w:r>
        <w:rPr>
          <w:rFonts w:ascii="Arial" w:hAnsi="Arial" w:cs="Arial"/>
          <w:sz w:val="24"/>
          <w:szCs w:val="24"/>
        </w:rPr>
        <w:t xml:space="preserve"> </w:t>
      </w:r>
    </w:p>
    <w:p w14:paraId="33E87ED1" w14:textId="77777777" w:rsidR="00D23229" w:rsidRDefault="00D23229">
      <w:pPr>
        <w:pStyle w:val="NoSpacing"/>
        <w:rPr>
          <w:rFonts w:ascii="Arial" w:hAnsi="Arial" w:cs="Arial"/>
          <w:sz w:val="24"/>
          <w:szCs w:val="24"/>
        </w:rPr>
      </w:pPr>
    </w:p>
    <w:p w14:paraId="7955EDB7" w14:textId="77777777" w:rsidR="00D23229" w:rsidRDefault="00D23229">
      <w:pPr>
        <w:pStyle w:val="NoSpacing"/>
        <w:rPr>
          <w:rFonts w:ascii="Arial" w:hAnsi="Arial" w:cs="Arial"/>
          <w:sz w:val="24"/>
          <w:szCs w:val="24"/>
        </w:rPr>
      </w:pPr>
    </w:p>
    <w:p w14:paraId="708D84DB" w14:textId="77777777" w:rsidR="00D23229" w:rsidRDefault="00D23229">
      <w:pPr>
        <w:pStyle w:val="NoSpacing"/>
        <w:rPr>
          <w:rFonts w:ascii="Arial" w:hAnsi="Arial" w:cs="Arial"/>
          <w:sz w:val="24"/>
          <w:szCs w:val="24"/>
        </w:rPr>
      </w:pPr>
    </w:p>
    <w:p w14:paraId="002EBDAC" w14:textId="77777777" w:rsidR="00D23229" w:rsidRDefault="00D23229">
      <w:pPr>
        <w:pStyle w:val="NoSpacing"/>
        <w:rPr>
          <w:rFonts w:ascii="Arial" w:hAnsi="Arial" w:cs="Arial"/>
          <w:sz w:val="24"/>
          <w:szCs w:val="24"/>
        </w:rPr>
      </w:pPr>
    </w:p>
    <w:p w14:paraId="1C2F298E" w14:textId="77777777" w:rsidR="00D23229" w:rsidRDefault="00D23229">
      <w:pPr>
        <w:pStyle w:val="NoSpacing"/>
        <w:rPr>
          <w:rFonts w:ascii="Arial" w:hAnsi="Arial" w:cs="Arial"/>
          <w:sz w:val="24"/>
          <w:szCs w:val="24"/>
        </w:rPr>
      </w:pPr>
    </w:p>
    <w:p w14:paraId="5859FDA9" w14:textId="77777777" w:rsidR="00D23229" w:rsidRDefault="00D23229">
      <w:pPr>
        <w:pStyle w:val="NoSpacing"/>
        <w:rPr>
          <w:rFonts w:ascii="Arial" w:hAnsi="Arial" w:cs="Arial"/>
          <w:sz w:val="24"/>
          <w:szCs w:val="24"/>
        </w:rPr>
      </w:pPr>
    </w:p>
    <w:p w14:paraId="0F6512CA" w14:textId="77777777" w:rsidR="00D23229" w:rsidRDefault="00D23229">
      <w:pPr>
        <w:pStyle w:val="NoSpacing"/>
        <w:rPr>
          <w:rFonts w:ascii="Arial" w:hAnsi="Arial" w:cs="Arial"/>
          <w:sz w:val="24"/>
          <w:szCs w:val="24"/>
        </w:rPr>
      </w:pPr>
    </w:p>
    <w:p w14:paraId="338E936B" w14:textId="77777777" w:rsidR="00D23229" w:rsidRDefault="00D23229">
      <w:pPr>
        <w:pStyle w:val="NoSpacing"/>
        <w:rPr>
          <w:rFonts w:ascii="Arial" w:hAnsi="Arial" w:cs="Arial"/>
          <w:sz w:val="24"/>
          <w:szCs w:val="24"/>
        </w:rPr>
      </w:pPr>
    </w:p>
    <w:p w14:paraId="7FBA4702" w14:textId="77777777" w:rsidR="00D23229" w:rsidRDefault="00D23229">
      <w:pPr>
        <w:pStyle w:val="NoSpacing"/>
        <w:rPr>
          <w:rFonts w:ascii="Arial" w:hAnsi="Arial" w:cs="Arial"/>
          <w:sz w:val="24"/>
          <w:szCs w:val="24"/>
        </w:rPr>
      </w:pPr>
    </w:p>
    <w:p w14:paraId="28432172" w14:textId="77777777" w:rsidR="00D23229" w:rsidRDefault="00D23229">
      <w:pPr>
        <w:pStyle w:val="NoSpacing"/>
        <w:rPr>
          <w:rFonts w:ascii="Arial" w:hAnsi="Arial" w:cs="Arial"/>
          <w:sz w:val="24"/>
          <w:szCs w:val="24"/>
        </w:rPr>
      </w:pPr>
    </w:p>
    <w:p w14:paraId="3266E6DC" w14:textId="77777777" w:rsidR="00D23229" w:rsidRDefault="00D23229">
      <w:pPr>
        <w:pStyle w:val="NoSpacing"/>
        <w:rPr>
          <w:rFonts w:ascii="Arial" w:hAnsi="Arial" w:cs="Arial"/>
          <w:sz w:val="24"/>
          <w:szCs w:val="24"/>
        </w:rPr>
      </w:pPr>
    </w:p>
    <w:p w14:paraId="30B35499" w14:textId="77777777" w:rsidR="00D23229" w:rsidRDefault="00D23229">
      <w:pPr>
        <w:pStyle w:val="NoSpacing"/>
        <w:rPr>
          <w:rFonts w:ascii="Arial" w:hAnsi="Arial" w:cs="Arial"/>
          <w:sz w:val="24"/>
          <w:szCs w:val="24"/>
        </w:rPr>
      </w:pPr>
    </w:p>
    <w:p w14:paraId="6AC140C7" w14:textId="77777777" w:rsidR="00D23229" w:rsidRDefault="00D23229">
      <w:pPr>
        <w:pStyle w:val="NoSpacing"/>
        <w:rPr>
          <w:rFonts w:ascii="Arial" w:hAnsi="Arial" w:cs="Arial"/>
          <w:sz w:val="24"/>
          <w:szCs w:val="24"/>
        </w:rPr>
      </w:pPr>
    </w:p>
    <w:p w14:paraId="12DF1246" w14:textId="77777777" w:rsidR="00D23229" w:rsidRDefault="00D23229">
      <w:pPr>
        <w:pStyle w:val="NoSpacing"/>
        <w:rPr>
          <w:rFonts w:ascii="Arial" w:hAnsi="Arial" w:cs="Arial"/>
          <w:sz w:val="24"/>
          <w:szCs w:val="24"/>
        </w:rPr>
      </w:pPr>
    </w:p>
    <w:p w14:paraId="12CCC433" w14:textId="77777777" w:rsidR="00D23229" w:rsidRDefault="00D23229">
      <w:pPr>
        <w:pStyle w:val="NoSpacing"/>
        <w:rPr>
          <w:rFonts w:ascii="Arial" w:hAnsi="Arial" w:cs="Arial"/>
          <w:sz w:val="24"/>
          <w:szCs w:val="24"/>
        </w:rPr>
      </w:pPr>
    </w:p>
    <w:p w14:paraId="548F97EA" w14:textId="77777777" w:rsidR="00D23229" w:rsidRDefault="00D23229">
      <w:pPr>
        <w:pStyle w:val="NoSpacing"/>
        <w:rPr>
          <w:rFonts w:ascii="Arial" w:hAnsi="Arial" w:cs="Arial"/>
          <w:sz w:val="24"/>
          <w:szCs w:val="24"/>
        </w:rPr>
      </w:pPr>
    </w:p>
    <w:p w14:paraId="23C3DF79" w14:textId="77777777" w:rsidR="00D23229" w:rsidRDefault="00D23229">
      <w:pPr>
        <w:pStyle w:val="NoSpacing"/>
        <w:rPr>
          <w:rFonts w:ascii="Arial" w:hAnsi="Arial" w:cs="Arial"/>
          <w:sz w:val="24"/>
          <w:szCs w:val="24"/>
        </w:rPr>
      </w:pPr>
    </w:p>
    <w:p w14:paraId="2C60FB47" w14:textId="77777777" w:rsidR="00D23229" w:rsidRDefault="00D23229">
      <w:pPr>
        <w:pStyle w:val="NoSpacing"/>
        <w:rPr>
          <w:rFonts w:ascii="Arial" w:hAnsi="Arial" w:cs="Arial"/>
          <w:sz w:val="24"/>
          <w:szCs w:val="24"/>
        </w:rPr>
      </w:pPr>
    </w:p>
    <w:p w14:paraId="1F948FDD" w14:textId="77777777" w:rsidR="00D23229" w:rsidRDefault="00D23229">
      <w:pPr>
        <w:pStyle w:val="NoSpacing"/>
        <w:rPr>
          <w:rFonts w:ascii="Arial" w:hAnsi="Arial" w:cs="Arial"/>
          <w:sz w:val="24"/>
          <w:szCs w:val="24"/>
        </w:rPr>
      </w:pPr>
    </w:p>
    <w:p w14:paraId="215FC630" w14:textId="77777777" w:rsidR="00D23229" w:rsidRDefault="00D23229">
      <w:pPr>
        <w:pStyle w:val="NoSpacing"/>
        <w:rPr>
          <w:rFonts w:ascii="Arial" w:hAnsi="Arial" w:cs="Arial"/>
          <w:sz w:val="24"/>
          <w:szCs w:val="24"/>
        </w:rPr>
      </w:pPr>
    </w:p>
    <w:p w14:paraId="7242DC0D" w14:textId="77777777" w:rsidR="00D23229" w:rsidRDefault="00B2227C">
      <w:pPr>
        <w:pStyle w:val="NoSpacing"/>
        <w:rPr>
          <w:rFonts w:ascii="Arial" w:hAnsi="Arial" w:cs="Arial"/>
          <w:sz w:val="24"/>
          <w:szCs w:val="24"/>
        </w:rPr>
      </w:pPr>
      <w:r>
        <w:rPr>
          <w:rFonts w:ascii="Arial" w:hAnsi="Arial" w:cs="Arial"/>
          <w:sz w:val="24"/>
          <w:szCs w:val="24"/>
        </w:rPr>
        <w:t xml:space="preserve">Please use this template to complete the capacity plan as part of the Market Sustainability and </w:t>
      </w:r>
      <w:r>
        <w:rPr>
          <w:rFonts w:ascii="Arial" w:hAnsi="Arial" w:cs="Arial"/>
          <w:sz w:val="24"/>
          <w:szCs w:val="24"/>
        </w:rPr>
        <w:t>Improvement Fund.</w:t>
      </w:r>
    </w:p>
    <w:p w14:paraId="0A00DCE8" w14:textId="77777777" w:rsidR="00D23229" w:rsidRDefault="00D23229">
      <w:pPr>
        <w:pStyle w:val="NoSpacing"/>
        <w:rPr>
          <w:rFonts w:ascii="Arial" w:hAnsi="Arial" w:cs="Arial"/>
          <w:sz w:val="24"/>
          <w:szCs w:val="24"/>
        </w:rPr>
      </w:pPr>
    </w:p>
    <w:p w14:paraId="5E275F43" w14:textId="77777777" w:rsidR="00D23229" w:rsidRDefault="00B2227C">
      <w:pPr>
        <w:pStyle w:val="Boxedtext"/>
        <w:numPr>
          <w:ilvl w:val="0"/>
          <w:numId w:val="1"/>
        </w:numPr>
      </w:pPr>
      <w:r>
        <w:t>Local authorities must complete all sections of this form.</w:t>
      </w:r>
    </w:p>
    <w:p w14:paraId="277E62E9" w14:textId="77777777" w:rsidR="00D23229" w:rsidRDefault="00B2227C">
      <w:pPr>
        <w:pStyle w:val="Boxedtext"/>
        <w:numPr>
          <w:ilvl w:val="0"/>
          <w:numId w:val="1"/>
        </w:numPr>
      </w:pPr>
      <w:r>
        <w:t xml:space="preserve">Templates should be returned to </w:t>
      </w:r>
      <w:hyperlink r:id="rId13" w:history="1">
        <w:r>
          <w:rPr>
            <w:rStyle w:val="Hyperlink"/>
          </w:rPr>
          <w:t>msifcorrespondence@dhsc.gov.uk</w:t>
        </w:r>
      </w:hyperlink>
      <w:r>
        <w:t>.</w:t>
      </w:r>
    </w:p>
    <w:p w14:paraId="36A548C1" w14:textId="77777777" w:rsidR="00D23229" w:rsidRDefault="00B2227C">
      <w:pPr>
        <w:pStyle w:val="Boxedtext"/>
        <w:numPr>
          <w:ilvl w:val="0"/>
          <w:numId w:val="1"/>
        </w:numPr>
      </w:pPr>
      <w:r>
        <w:t>Deadline for submission of capacity plans - 30 June 2023.</w:t>
      </w:r>
    </w:p>
    <w:p w14:paraId="7DE4F238" w14:textId="77777777" w:rsidR="00D23229" w:rsidRDefault="00D23229">
      <w:pPr>
        <w:pStyle w:val="NoSpacing"/>
        <w:rPr>
          <w:rFonts w:ascii="Arial" w:hAnsi="Arial" w:cs="Arial"/>
          <w:sz w:val="24"/>
          <w:szCs w:val="24"/>
        </w:rPr>
      </w:pPr>
    </w:p>
    <w:p w14:paraId="532D53F1" w14:textId="77777777" w:rsidR="00D23229" w:rsidRDefault="00D23229"/>
    <w:p w14:paraId="0CFA194C" w14:textId="77777777" w:rsidR="00D23229" w:rsidRDefault="00D23229"/>
    <w:p w14:paraId="71A93CCB" w14:textId="77777777" w:rsidR="00D23229" w:rsidRDefault="00D23229"/>
    <w:p w14:paraId="048E1CD4" w14:textId="77777777" w:rsidR="00D23229" w:rsidRDefault="00D23229"/>
    <w:p w14:paraId="5AF4A5D7" w14:textId="77777777" w:rsidR="00D23229" w:rsidRDefault="00D23229"/>
    <w:p w14:paraId="768B051D" w14:textId="77777777" w:rsidR="00D23229" w:rsidRDefault="00D23229"/>
    <w:p w14:paraId="4E502BD6" w14:textId="77777777" w:rsidR="00D23229" w:rsidRDefault="00D23229"/>
    <w:p w14:paraId="74AE85C8" w14:textId="77777777" w:rsidR="00D23229" w:rsidRDefault="00D23229"/>
    <w:p w14:paraId="664F5013" w14:textId="77777777" w:rsidR="00D23229" w:rsidRDefault="00D23229"/>
    <w:p w14:paraId="0BBFE403" w14:textId="77777777" w:rsidR="00D23229" w:rsidRDefault="00D23229"/>
    <w:p w14:paraId="5B9B0B46" w14:textId="77777777" w:rsidR="00D23229" w:rsidRDefault="00D23229"/>
    <w:p w14:paraId="660C6182" w14:textId="77777777" w:rsidR="00D23229" w:rsidRDefault="00D23229"/>
    <w:p w14:paraId="04059358" w14:textId="77777777" w:rsidR="00D23229" w:rsidRDefault="00D23229"/>
    <w:p w14:paraId="64F245A6" w14:textId="77777777" w:rsidR="00D23229" w:rsidRDefault="00D23229"/>
    <w:p w14:paraId="3D66D15D" w14:textId="77777777" w:rsidR="00D23229" w:rsidRDefault="00D23229"/>
    <w:p w14:paraId="2C7AB161" w14:textId="77777777" w:rsidR="00D23229" w:rsidRDefault="00D23229"/>
    <w:p w14:paraId="79F3B2D9" w14:textId="77777777" w:rsidR="00D23229" w:rsidRDefault="00D23229"/>
    <w:p w14:paraId="15211C28" w14:textId="77777777" w:rsidR="00D23229" w:rsidRDefault="00D23229"/>
    <w:p w14:paraId="3241DE9C" w14:textId="77777777" w:rsidR="00D23229" w:rsidRDefault="00D23229"/>
    <w:p w14:paraId="2405C35E" w14:textId="77777777" w:rsidR="00D23229" w:rsidRDefault="00D23229"/>
    <w:p w14:paraId="0C24A593" w14:textId="77777777" w:rsidR="00D23229" w:rsidRDefault="00D23229"/>
    <w:p w14:paraId="74F0A342" w14:textId="77777777" w:rsidR="00D23229" w:rsidRDefault="00D23229">
      <w:pPr>
        <w:rPr>
          <w:rFonts w:ascii="Arial" w:hAnsi="Arial" w:cs="Arial"/>
          <w:sz w:val="24"/>
          <w:szCs w:val="24"/>
        </w:rPr>
      </w:pPr>
    </w:p>
    <w:p w14:paraId="4EB41748" w14:textId="77777777" w:rsidR="00D23229" w:rsidRDefault="00D23229">
      <w:pPr>
        <w:rPr>
          <w:rFonts w:ascii="Arial" w:hAnsi="Arial" w:cs="Arial"/>
          <w:sz w:val="24"/>
          <w:szCs w:val="24"/>
        </w:rPr>
      </w:pPr>
    </w:p>
    <w:p w14:paraId="6DEE0C2E" w14:textId="77777777" w:rsidR="00D23229" w:rsidRDefault="00D23229">
      <w:pPr>
        <w:rPr>
          <w:rFonts w:ascii="Arial" w:hAnsi="Arial" w:cs="Arial"/>
          <w:sz w:val="24"/>
          <w:szCs w:val="24"/>
        </w:rPr>
      </w:pPr>
    </w:p>
    <w:p w14:paraId="6056378C" w14:textId="77777777" w:rsidR="00D23229" w:rsidRDefault="00B2227C">
      <w:pPr>
        <w:pStyle w:val="Heading2"/>
        <w:rPr>
          <w:rFonts w:ascii="Arial" w:hAnsi="Arial" w:cs="Arial"/>
          <w:b/>
          <w:bCs/>
          <w:color w:val="auto"/>
          <w:sz w:val="41"/>
          <w:szCs w:val="41"/>
        </w:rPr>
      </w:pPr>
      <w:bookmarkStart w:id="0" w:name="_Toc136598761"/>
      <w:r>
        <w:rPr>
          <w:rFonts w:ascii="Arial" w:hAnsi="Arial" w:cs="Arial"/>
          <w:b/>
          <w:bCs/>
          <w:color w:val="auto"/>
          <w:sz w:val="41"/>
          <w:szCs w:val="41"/>
        </w:rPr>
        <w:t>Section 1: Capacity for winter 2022 to 2023</w:t>
      </w:r>
      <w:bookmarkEnd w:id="0"/>
    </w:p>
    <w:p w14:paraId="669DD2FE" w14:textId="77777777" w:rsidR="00D23229" w:rsidRDefault="00D23229"/>
    <w:p w14:paraId="4FB45202" w14:textId="77777777" w:rsidR="00D23229" w:rsidRDefault="00B2227C">
      <w:pPr>
        <w:rPr>
          <w:rFonts w:ascii="Arial" w:hAnsi="Arial" w:cs="Arial"/>
          <w:b/>
          <w:bCs/>
          <w:sz w:val="24"/>
          <w:szCs w:val="24"/>
        </w:rPr>
      </w:pPr>
      <w:r>
        <w:rPr>
          <w:rFonts w:ascii="Arial" w:hAnsi="Arial" w:cs="Arial"/>
          <w:b/>
          <w:bCs/>
          <w:sz w:val="24"/>
          <w:szCs w:val="24"/>
        </w:rPr>
        <w:t xml:space="preserve">Please detail what measures were put in place during winter 2022 to 2023 to ensure sufficient capacity across your social care markets, and an assessment of how successful these </w:t>
      </w:r>
      <w:r>
        <w:rPr>
          <w:rFonts w:ascii="Arial" w:hAnsi="Arial" w:cs="Arial"/>
          <w:b/>
          <w:bCs/>
          <w:sz w:val="24"/>
          <w:szCs w:val="24"/>
        </w:rPr>
        <w:t>measures were. (500 words maximum)</w:t>
      </w:r>
    </w:p>
    <w:p w14:paraId="3C83DD4C" w14:textId="63703977" w:rsidR="0034263E" w:rsidRDefault="00785072">
      <w:pPr>
        <w:rPr>
          <w:rFonts w:ascii="Arial" w:hAnsi="Arial" w:cs="Arial"/>
          <w:sz w:val="24"/>
          <w:szCs w:val="24"/>
        </w:rPr>
      </w:pPr>
      <w:r>
        <w:rPr>
          <w:rFonts w:ascii="Arial" w:hAnsi="Arial" w:cs="Arial"/>
          <w:sz w:val="24"/>
          <w:szCs w:val="24"/>
        </w:rPr>
        <w:t xml:space="preserve">Manchester’s plan for winter 2022/23 centred on improving </w:t>
      </w:r>
      <w:r w:rsidR="00357C1B">
        <w:rPr>
          <w:rFonts w:ascii="Arial" w:hAnsi="Arial" w:cs="Arial"/>
          <w:sz w:val="24"/>
          <w:szCs w:val="24"/>
        </w:rPr>
        <w:t>our Discharge to Assess</w:t>
      </w:r>
      <w:r w:rsidR="00712644">
        <w:rPr>
          <w:rFonts w:ascii="Arial" w:hAnsi="Arial" w:cs="Arial"/>
          <w:sz w:val="24"/>
          <w:szCs w:val="24"/>
        </w:rPr>
        <w:t xml:space="preserve"> (D2A)</w:t>
      </w:r>
      <w:r w:rsidR="00357C1B">
        <w:rPr>
          <w:rFonts w:ascii="Arial" w:hAnsi="Arial" w:cs="Arial"/>
          <w:sz w:val="24"/>
          <w:szCs w:val="24"/>
        </w:rPr>
        <w:t xml:space="preserve"> offer across homecare, residential and nursing capacity.</w:t>
      </w:r>
      <w:r w:rsidR="00A16020">
        <w:rPr>
          <w:rFonts w:ascii="Arial" w:hAnsi="Arial" w:cs="Arial"/>
          <w:sz w:val="24"/>
          <w:szCs w:val="24"/>
        </w:rPr>
        <w:t xml:space="preserve">  </w:t>
      </w:r>
    </w:p>
    <w:p w14:paraId="53BAFA9B" w14:textId="0D5D523A" w:rsidR="00D23229" w:rsidRDefault="00A16020">
      <w:pPr>
        <w:rPr>
          <w:rFonts w:ascii="Arial" w:hAnsi="Arial" w:cs="Arial"/>
          <w:sz w:val="24"/>
          <w:szCs w:val="24"/>
        </w:rPr>
      </w:pPr>
      <w:r>
        <w:rPr>
          <w:rFonts w:ascii="Arial" w:hAnsi="Arial" w:cs="Arial"/>
          <w:sz w:val="24"/>
          <w:szCs w:val="24"/>
        </w:rPr>
        <w:t>Based on intelligence gathered from previous years</w:t>
      </w:r>
      <w:r w:rsidR="00946FFD">
        <w:rPr>
          <w:rFonts w:ascii="Arial" w:hAnsi="Arial" w:cs="Arial"/>
          <w:sz w:val="24"/>
          <w:szCs w:val="24"/>
        </w:rPr>
        <w:t xml:space="preserve">, we recognised that discharge into care homes </w:t>
      </w:r>
      <w:r w:rsidR="00712644">
        <w:rPr>
          <w:rFonts w:ascii="Arial" w:hAnsi="Arial" w:cs="Arial"/>
          <w:sz w:val="24"/>
          <w:szCs w:val="24"/>
        </w:rPr>
        <w:t xml:space="preserve">had previously </w:t>
      </w:r>
      <w:r w:rsidR="00946FFD">
        <w:rPr>
          <w:rFonts w:ascii="Arial" w:hAnsi="Arial" w:cs="Arial"/>
          <w:sz w:val="24"/>
          <w:szCs w:val="24"/>
        </w:rPr>
        <w:t>increase</w:t>
      </w:r>
      <w:r w:rsidR="00712644">
        <w:rPr>
          <w:rFonts w:ascii="Arial" w:hAnsi="Arial" w:cs="Arial"/>
          <w:sz w:val="24"/>
          <w:szCs w:val="24"/>
        </w:rPr>
        <w:t>d</w:t>
      </w:r>
      <w:r w:rsidR="00946FFD">
        <w:rPr>
          <w:rFonts w:ascii="Arial" w:hAnsi="Arial" w:cs="Arial"/>
          <w:sz w:val="24"/>
          <w:szCs w:val="24"/>
        </w:rPr>
        <w:t xml:space="preserve"> at an average of 2 beds per week</w:t>
      </w:r>
      <w:r w:rsidR="0034263E">
        <w:rPr>
          <w:rFonts w:ascii="Arial" w:hAnsi="Arial" w:cs="Arial"/>
          <w:sz w:val="24"/>
          <w:szCs w:val="24"/>
        </w:rPr>
        <w:t xml:space="preserve"> for the bulk of the winter period and an additional </w:t>
      </w:r>
      <w:r w:rsidR="00D16171">
        <w:rPr>
          <w:rFonts w:ascii="Arial" w:hAnsi="Arial" w:cs="Arial"/>
          <w:sz w:val="24"/>
          <w:szCs w:val="24"/>
        </w:rPr>
        <w:t xml:space="preserve">6 packages of care </w:t>
      </w:r>
      <w:r w:rsidR="00656196">
        <w:rPr>
          <w:rFonts w:ascii="Arial" w:hAnsi="Arial" w:cs="Arial"/>
          <w:sz w:val="24"/>
          <w:szCs w:val="24"/>
        </w:rPr>
        <w:t xml:space="preserve">per week </w:t>
      </w:r>
      <w:r w:rsidR="00D16171">
        <w:rPr>
          <w:rFonts w:ascii="Arial" w:hAnsi="Arial" w:cs="Arial"/>
          <w:sz w:val="24"/>
          <w:szCs w:val="24"/>
        </w:rPr>
        <w:t>for homecare.</w:t>
      </w:r>
    </w:p>
    <w:p w14:paraId="0AF20A3B" w14:textId="6C41858E" w:rsidR="00D16171" w:rsidRDefault="00D16171">
      <w:pPr>
        <w:rPr>
          <w:rFonts w:ascii="Arial" w:hAnsi="Arial" w:cs="Arial"/>
          <w:sz w:val="24"/>
          <w:szCs w:val="24"/>
        </w:rPr>
      </w:pPr>
      <w:r>
        <w:rPr>
          <w:rFonts w:ascii="Arial" w:hAnsi="Arial" w:cs="Arial"/>
          <w:sz w:val="24"/>
          <w:szCs w:val="24"/>
        </w:rPr>
        <w:t xml:space="preserve">For care homes, we worked with our discharge to assess providers </w:t>
      </w:r>
      <w:r w:rsidR="001E2212">
        <w:rPr>
          <w:rFonts w:ascii="Arial" w:hAnsi="Arial" w:cs="Arial"/>
          <w:sz w:val="24"/>
          <w:szCs w:val="24"/>
        </w:rPr>
        <w:t>to both expedite the assessment period by temporarily increasing social work capacity</w:t>
      </w:r>
      <w:r w:rsidR="00A3381F">
        <w:rPr>
          <w:rFonts w:ascii="Arial" w:hAnsi="Arial" w:cs="Arial"/>
          <w:sz w:val="24"/>
          <w:szCs w:val="24"/>
        </w:rPr>
        <w:t xml:space="preserve"> from other areas and where possible, increase the number of </w:t>
      </w:r>
      <w:proofErr w:type="gramStart"/>
      <w:r w:rsidR="00A3381F">
        <w:rPr>
          <w:rFonts w:ascii="Arial" w:hAnsi="Arial" w:cs="Arial"/>
          <w:sz w:val="24"/>
          <w:szCs w:val="24"/>
        </w:rPr>
        <w:t>block</w:t>
      </w:r>
      <w:proofErr w:type="gramEnd"/>
      <w:r w:rsidR="00A3381F">
        <w:rPr>
          <w:rFonts w:ascii="Arial" w:hAnsi="Arial" w:cs="Arial"/>
          <w:sz w:val="24"/>
          <w:szCs w:val="24"/>
        </w:rPr>
        <w:t xml:space="preserve"> booked beds</w:t>
      </w:r>
      <w:r w:rsidR="00CB3686">
        <w:rPr>
          <w:rFonts w:ascii="Arial" w:hAnsi="Arial" w:cs="Arial"/>
          <w:sz w:val="24"/>
          <w:szCs w:val="24"/>
        </w:rPr>
        <w:t xml:space="preserve">.  In some cases, this was a temporary increase and in others led to </w:t>
      </w:r>
      <w:r w:rsidR="00EC72C3">
        <w:rPr>
          <w:rFonts w:ascii="Arial" w:hAnsi="Arial" w:cs="Arial"/>
          <w:sz w:val="24"/>
          <w:szCs w:val="24"/>
        </w:rPr>
        <w:t xml:space="preserve">new </w:t>
      </w:r>
      <w:r w:rsidR="00CB3686">
        <w:rPr>
          <w:rFonts w:ascii="Arial" w:hAnsi="Arial" w:cs="Arial"/>
          <w:sz w:val="24"/>
          <w:szCs w:val="24"/>
        </w:rPr>
        <w:t xml:space="preserve">permanent </w:t>
      </w:r>
      <w:r w:rsidR="00EC72C3">
        <w:rPr>
          <w:rFonts w:ascii="Arial" w:hAnsi="Arial" w:cs="Arial"/>
          <w:sz w:val="24"/>
          <w:szCs w:val="24"/>
        </w:rPr>
        <w:t>D2A capacity</w:t>
      </w:r>
      <w:r w:rsidR="00974B63">
        <w:rPr>
          <w:rFonts w:ascii="Arial" w:hAnsi="Arial" w:cs="Arial"/>
          <w:sz w:val="24"/>
          <w:szCs w:val="24"/>
        </w:rPr>
        <w:t xml:space="preserve">.  Key to the success of our discharge to assess programme has been to work with providers to ensure block booked beds are </w:t>
      </w:r>
      <w:proofErr w:type="spellStart"/>
      <w:r w:rsidR="00974B63">
        <w:rPr>
          <w:rFonts w:ascii="Arial" w:hAnsi="Arial" w:cs="Arial"/>
          <w:sz w:val="24"/>
          <w:szCs w:val="24"/>
        </w:rPr>
        <w:t>cohorted</w:t>
      </w:r>
      <w:proofErr w:type="spellEnd"/>
      <w:r w:rsidR="00974B63">
        <w:rPr>
          <w:rFonts w:ascii="Arial" w:hAnsi="Arial" w:cs="Arial"/>
          <w:sz w:val="24"/>
          <w:szCs w:val="24"/>
        </w:rPr>
        <w:t xml:space="preserve"> within the same area of the home.  This means that assessment and any therapeutic inputs are more efficient</w:t>
      </w:r>
      <w:r w:rsidR="006310D3">
        <w:rPr>
          <w:rFonts w:ascii="Arial" w:hAnsi="Arial" w:cs="Arial"/>
          <w:sz w:val="24"/>
          <w:szCs w:val="24"/>
        </w:rPr>
        <w:t xml:space="preserve"> and there is</w:t>
      </w:r>
      <w:r w:rsidR="00974B63">
        <w:rPr>
          <w:rFonts w:ascii="Arial" w:hAnsi="Arial" w:cs="Arial"/>
          <w:sz w:val="24"/>
          <w:szCs w:val="24"/>
        </w:rPr>
        <w:t xml:space="preserve"> less travel </w:t>
      </w:r>
      <w:r w:rsidR="006310D3">
        <w:rPr>
          <w:rFonts w:ascii="Arial" w:hAnsi="Arial" w:cs="Arial"/>
          <w:sz w:val="24"/>
          <w:szCs w:val="24"/>
        </w:rPr>
        <w:t xml:space="preserve">for assessors </w:t>
      </w:r>
      <w:r w:rsidR="00974B63">
        <w:rPr>
          <w:rFonts w:ascii="Arial" w:hAnsi="Arial" w:cs="Arial"/>
          <w:sz w:val="24"/>
          <w:szCs w:val="24"/>
        </w:rPr>
        <w:t xml:space="preserve">between homes </w:t>
      </w:r>
      <w:r w:rsidR="006310D3">
        <w:rPr>
          <w:rFonts w:ascii="Arial" w:hAnsi="Arial" w:cs="Arial"/>
          <w:sz w:val="24"/>
          <w:szCs w:val="24"/>
        </w:rPr>
        <w:t xml:space="preserve">or across </w:t>
      </w:r>
      <w:r w:rsidR="00974B63">
        <w:rPr>
          <w:rFonts w:ascii="Arial" w:hAnsi="Arial" w:cs="Arial"/>
          <w:sz w:val="24"/>
          <w:szCs w:val="24"/>
        </w:rPr>
        <w:t xml:space="preserve">units </w:t>
      </w:r>
      <w:r w:rsidR="00CB3686">
        <w:rPr>
          <w:rFonts w:ascii="Arial" w:hAnsi="Arial" w:cs="Arial"/>
          <w:sz w:val="24"/>
          <w:szCs w:val="24"/>
        </w:rPr>
        <w:t>is</w:t>
      </w:r>
      <w:r w:rsidR="00EC72C3">
        <w:rPr>
          <w:rFonts w:ascii="Arial" w:hAnsi="Arial" w:cs="Arial"/>
          <w:sz w:val="24"/>
          <w:szCs w:val="24"/>
        </w:rPr>
        <w:t>.  Any additional need was secured through spot purchasing of beds with a small number of providers</w:t>
      </w:r>
      <w:r w:rsidR="00656196">
        <w:rPr>
          <w:rFonts w:ascii="Arial" w:hAnsi="Arial" w:cs="Arial"/>
          <w:sz w:val="24"/>
          <w:szCs w:val="24"/>
        </w:rPr>
        <w:t xml:space="preserve"> who are well versed in the D2A landscape</w:t>
      </w:r>
      <w:r w:rsidR="001867FD">
        <w:rPr>
          <w:rFonts w:ascii="Arial" w:hAnsi="Arial" w:cs="Arial"/>
          <w:sz w:val="24"/>
          <w:szCs w:val="24"/>
        </w:rPr>
        <w:t xml:space="preserve"> to again reduce the number of homes requiring expedited assessment as well as </w:t>
      </w:r>
      <w:r w:rsidR="00BA4817">
        <w:rPr>
          <w:rFonts w:ascii="Arial" w:hAnsi="Arial" w:cs="Arial"/>
          <w:sz w:val="24"/>
          <w:szCs w:val="24"/>
        </w:rPr>
        <w:t>reducing time spent travelling between a larger number of homes.</w:t>
      </w:r>
    </w:p>
    <w:p w14:paraId="61AB511B" w14:textId="3DCB0245" w:rsidR="00BA4817" w:rsidRDefault="00BA4817">
      <w:pPr>
        <w:rPr>
          <w:rFonts w:ascii="Arial" w:hAnsi="Arial" w:cs="Arial"/>
          <w:sz w:val="24"/>
          <w:szCs w:val="24"/>
        </w:rPr>
      </w:pPr>
      <w:r>
        <w:rPr>
          <w:rFonts w:ascii="Arial" w:hAnsi="Arial" w:cs="Arial"/>
          <w:sz w:val="24"/>
          <w:szCs w:val="24"/>
        </w:rPr>
        <w:t xml:space="preserve">For homecare, </w:t>
      </w:r>
      <w:r w:rsidR="00BA1805">
        <w:rPr>
          <w:rFonts w:ascii="Arial" w:hAnsi="Arial" w:cs="Arial"/>
          <w:sz w:val="24"/>
          <w:szCs w:val="24"/>
        </w:rPr>
        <w:t>we have developed a rapid discharge block</w:t>
      </w:r>
      <w:r w:rsidR="00EE39F1">
        <w:rPr>
          <w:rFonts w:ascii="Arial" w:hAnsi="Arial" w:cs="Arial"/>
          <w:sz w:val="24"/>
          <w:szCs w:val="24"/>
        </w:rPr>
        <w:t xml:space="preserve"> to enable citizens to move more quickly into the community from hospital</w:t>
      </w:r>
      <w:r w:rsidR="00270485">
        <w:rPr>
          <w:rFonts w:ascii="Arial" w:hAnsi="Arial" w:cs="Arial"/>
          <w:sz w:val="24"/>
          <w:szCs w:val="24"/>
        </w:rPr>
        <w:t>, before moving on to their designated neighbourhood provider.</w:t>
      </w:r>
      <w:r w:rsidR="00EE39F1">
        <w:rPr>
          <w:rFonts w:ascii="Arial" w:hAnsi="Arial" w:cs="Arial"/>
          <w:sz w:val="24"/>
          <w:szCs w:val="24"/>
        </w:rPr>
        <w:t xml:space="preserve"> </w:t>
      </w:r>
      <w:r w:rsidR="00AA0652">
        <w:rPr>
          <w:rFonts w:ascii="Arial" w:hAnsi="Arial" w:cs="Arial"/>
          <w:sz w:val="24"/>
          <w:szCs w:val="24"/>
        </w:rPr>
        <w:t xml:space="preserve">This enables packages to be ‘right-sized’ after a short </w:t>
      </w:r>
      <w:r w:rsidR="00A24F38">
        <w:rPr>
          <w:rFonts w:ascii="Arial" w:hAnsi="Arial" w:cs="Arial"/>
          <w:sz w:val="24"/>
          <w:szCs w:val="24"/>
        </w:rPr>
        <w:t>period of stabilisation within their home environment and reduces the likelihood of over-commissioning.</w:t>
      </w:r>
    </w:p>
    <w:p w14:paraId="24AC07A6" w14:textId="052B4B1B" w:rsidR="009957D3" w:rsidRDefault="009957D3">
      <w:pPr>
        <w:rPr>
          <w:rFonts w:ascii="Arial" w:hAnsi="Arial" w:cs="Arial"/>
          <w:sz w:val="24"/>
          <w:szCs w:val="24"/>
        </w:rPr>
      </w:pPr>
      <w:r>
        <w:rPr>
          <w:rFonts w:ascii="Arial" w:hAnsi="Arial" w:cs="Arial"/>
          <w:sz w:val="24"/>
          <w:szCs w:val="24"/>
        </w:rPr>
        <w:t xml:space="preserve">Both of these </w:t>
      </w:r>
      <w:r w:rsidR="00E67833">
        <w:rPr>
          <w:rFonts w:ascii="Arial" w:hAnsi="Arial" w:cs="Arial"/>
          <w:sz w:val="24"/>
          <w:szCs w:val="24"/>
        </w:rPr>
        <w:t xml:space="preserve">incentives </w:t>
      </w:r>
      <w:r w:rsidR="009273AA">
        <w:rPr>
          <w:rFonts w:ascii="Arial" w:hAnsi="Arial" w:cs="Arial"/>
          <w:sz w:val="24"/>
          <w:szCs w:val="24"/>
        </w:rPr>
        <w:t xml:space="preserve">have dedicated social work teams to support their delivery and have the added benefit of reducing/delaying the overall number of long-term </w:t>
      </w:r>
      <w:proofErr w:type="gramStart"/>
      <w:r w:rsidR="000D2706">
        <w:rPr>
          <w:rFonts w:ascii="Arial" w:hAnsi="Arial" w:cs="Arial"/>
          <w:sz w:val="24"/>
          <w:szCs w:val="24"/>
        </w:rPr>
        <w:t>care</w:t>
      </w:r>
      <w:proofErr w:type="gramEnd"/>
      <w:r w:rsidR="000D2706">
        <w:rPr>
          <w:rFonts w:ascii="Arial" w:hAnsi="Arial" w:cs="Arial"/>
          <w:sz w:val="24"/>
          <w:szCs w:val="24"/>
        </w:rPr>
        <w:t xml:space="preserve"> commissioned, particularly for residential care.</w:t>
      </w:r>
    </w:p>
    <w:p w14:paraId="00F66568" w14:textId="1922B05F" w:rsidR="00B070ED" w:rsidRDefault="00B070ED">
      <w:pPr>
        <w:rPr>
          <w:rFonts w:ascii="Arial" w:hAnsi="Arial" w:cs="Arial"/>
          <w:sz w:val="24"/>
          <w:szCs w:val="24"/>
        </w:rPr>
      </w:pPr>
      <w:r>
        <w:rPr>
          <w:rFonts w:ascii="Arial" w:hAnsi="Arial" w:cs="Arial"/>
          <w:sz w:val="24"/>
          <w:szCs w:val="24"/>
        </w:rPr>
        <w:t xml:space="preserve">For supported accommodation and extra care, we do not see the same </w:t>
      </w:r>
      <w:r w:rsidR="00270485">
        <w:rPr>
          <w:rFonts w:ascii="Arial" w:hAnsi="Arial" w:cs="Arial"/>
          <w:sz w:val="24"/>
          <w:szCs w:val="24"/>
        </w:rPr>
        <w:t>predictable</w:t>
      </w:r>
      <w:r>
        <w:rPr>
          <w:rFonts w:ascii="Arial" w:hAnsi="Arial" w:cs="Arial"/>
          <w:sz w:val="24"/>
          <w:szCs w:val="24"/>
        </w:rPr>
        <w:t xml:space="preserve"> growth during the winter period and are generally able to manage demand</w:t>
      </w:r>
      <w:r w:rsidR="00270485">
        <w:rPr>
          <w:rFonts w:ascii="Arial" w:hAnsi="Arial" w:cs="Arial"/>
          <w:sz w:val="24"/>
          <w:szCs w:val="24"/>
        </w:rPr>
        <w:t xml:space="preserve"> within existing commissioning arrangements</w:t>
      </w:r>
      <w:r>
        <w:rPr>
          <w:rFonts w:ascii="Arial" w:hAnsi="Arial" w:cs="Arial"/>
          <w:sz w:val="24"/>
          <w:szCs w:val="24"/>
        </w:rPr>
        <w:t>.</w:t>
      </w:r>
    </w:p>
    <w:p w14:paraId="769D458F" w14:textId="04E13BD1" w:rsidR="00054A1E" w:rsidRDefault="00054A1E">
      <w:pPr>
        <w:rPr>
          <w:rFonts w:ascii="Arial" w:hAnsi="Arial" w:cs="Arial"/>
          <w:sz w:val="24"/>
          <w:szCs w:val="24"/>
        </w:rPr>
      </w:pPr>
      <w:r>
        <w:rPr>
          <w:rFonts w:ascii="Arial" w:hAnsi="Arial" w:cs="Arial"/>
          <w:sz w:val="24"/>
          <w:szCs w:val="24"/>
        </w:rPr>
        <w:t xml:space="preserve">Whilst winter 2022/23 was very challenging both nationally and regionally, it was felt that the above response </w:t>
      </w:r>
      <w:r w:rsidR="0089224B">
        <w:rPr>
          <w:rFonts w:ascii="Arial" w:hAnsi="Arial" w:cs="Arial"/>
          <w:sz w:val="24"/>
          <w:szCs w:val="24"/>
        </w:rPr>
        <w:t>showed significant signs of improvement in overall resource requirements need</w:t>
      </w:r>
      <w:r w:rsidR="00DE4FF4">
        <w:rPr>
          <w:rFonts w:ascii="Arial" w:hAnsi="Arial" w:cs="Arial"/>
          <w:sz w:val="24"/>
          <w:szCs w:val="24"/>
        </w:rPr>
        <w:t>ed</w:t>
      </w:r>
      <w:r w:rsidR="0089224B">
        <w:rPr>
          <w:rFonts w:ascii="Arial" w:hAnsi="Arial" w:cs="Arial"/>
          <w:sz w:val="24"/>
          <w:szCs w:val="24"/>
        </w:rPr>
        <w:t xml:space="preserve"> to support winter, with commissioning</w:t>
      </w:r>
      <w:r w:rsidR="00DE4FF4">
        <w:rPr>
          <w:rFonts w:ascii="Arial" w:hAnsi="Arial" w:cs="Arial"/>
          <w:sz w:val="24"/>
          <w:szCs w:val="24"/>
        </w:rPr>
        <w:t>, reablement</w:t>
      </w:r>
      <w:r w:rsidR="0089224B">
        <w:rPr>
          <w:rFonts w:ascii="Arial" w:hAnsi="Arial" w:cs="Arial"/>
          <w:sz w:val="24"/>
          <w:szCs w:val="24"/>
        </w:rPr>
        <w:t xml:space="preserve"> and social work working closer than ever before</w:t>
      </w:r>
      <w:r w:rsidR="00DE4FF4">
        <w:rPr>
          <w:rFonts w:ascii="Arial" w:hAnsi="Arial" w:cs="Arial"/>
          <w:sz w:val="24"/>
          <w:szCs w:val="24"/>
        </w:rPr>
        <w:t>.</w:t>
      </w:r>
      <w:r w:rsidR="00856B80">
        <w:rPr>
          <w:rFonts w:ascii="Arial" w:hAnsi="Arial" w:cs="Arial"/>
          <w:sz w:val="24"/>
          <w:szCs w:val="24"/>
        </w:rPr>
        <w:t xml:space="preserve">  The opportunity </w:t>
      </w:r>
      <w:r w:rsidR="00E85F59">
        <w:rPr>
          <w:rFonts w:ascii="Arial" w:hAnsi="Arial" w:cs="Arial"/>
          <w:sz w:val="24"/>
          <w:szCs w:val="24"/>
        </w:rPr>
        <w:t xml:space="preserve">from winter funding monies, were then able to be targeted more at strategic improvements in the overall structure, systems and processes, given they came </w:t>
      </w:r>
      <w:r w:rsidR="00C03041">
        <w:rPr>
          <w:rFonts w:ascii="Arial" w:hAnsi="Arial" w:cs="Arial"/>
          <w:sz w:val="24"/>
          <w:szCs w:val="24"/>
        </w:rPr>
        <w:t>well after the plan was developed.</w:t>
      </w:r>
    </w:p>
    <w:p w14:paraId="566833AF" w14:textId="77777777" w:rsidR="00BA4817" w:rsidRDefault="00BA4817">
      <w:pPr>
        <w:rPr>
          <w:rFonts w:ascii="Arial" w:hAnsi="Arial" w:cs="Arial"/>
          <w:sz w:val="24"/>
          <w:szCs w:val="24"/>
        </w:rPr>
      </w:pPr>
    </w:p>
    <w:p w14:paraId="72D826DE" w14:textId="77777777" w:rsidR="00D16171" w:rsidRDefault="00D16171">
      <w:pPr>
        <w:rPr>
          <w:rFonts w:ascii="Arial" w:hAnsi="Arial" w:cs="Arial"/>
          <w:sz w:val="24"/>
          <w:szCs w:val="24"/>
        </w:rPr>
      </w:pPr>
    </w:p>
    <w:p w14:paraId="472CEB05" w14:textId="77777777" w:rsidR="00D23229" w:rsidRDefault="00D23229">
      <w:pPr>
        <w:rPr>
          <w:rFonts w:ascii="Arial" w:hAnsi="Arial" w:cs="Arial"/>
          <w:sz w:val="24"/>
          <w:szCs w:val="24"/>
        </w:rPr>
      </w:pPr>
    </w:p>
    <w:p w14:paraId="2140E913" w14:textId="77777777" w:rsidR="00D23229" w:rsidRDefault="00D23229">
      <w:pPr>
        <w:rPr>
          <w:rFonts w:ascii="Arial" w:hAnsi="Arial" w:cs="Arial"/>
          <w:sz w:val="24"/>
          <w:szCs w:val="24"/>
        </w:rPr>
      </w:pPr>
    </w:p>
    <w:p w14:paraId="523A319A" w14:textId="77777777" w:rsidR="00D23229" w:rsidRDefault="00D23229">
      <w:pPr>
        <w:rPr>
          <w:rFonts w:ascii="Arial" w:hAnsi="Arial" w:cs="Arial"/>
          <w:sz w:val="24"/>
          <w:szCs w:val="24"/>
        </w:rPr>
      </w:pPr>
    </w:p>
    <w:p w14:paraId="1D8DC786" w14:textId="77777777" w:rsidR="00D23229" w:rsidRDefault="00D23229">
      <w:pPr>
        <w:rPr>
          <w:rFonts w:ascii="Arial" w:hAnsi="Arial" w:cs="Arial"/>
          <w:sz w:val="24"/>
          <w:szCs w:val="24"/>
        </w:rPr>
      </w:pPr>
    </w:p>
    <w:p w14:paraId="632C2CB4" w14:textId="77777777" w:rsidR="00D23229" w:rsidRDefault="00D23229">
      <w:pPr>
        <w:rPr>
          <w:rFonts w:ascii="Arial" w:hAnsi="Arial" w:cs="Arial"/>
          <w:sz w:val="24"/>
          <w:szCs w:val="24"/>
        </w:rPr>
      </w:pPr>
    </w:p>
    <w:p w14:paraId="30BBEB1B" w14:textId="77777777" w:rsidR="00D23229" w:rsidRDefault="00D23229">
      <w:pPr>
        <w:rPr>
          <w:rFonts w:ascii="Arial" w:hAnsi="Arial" w:cs="Arial"/>
          <w:sz w:val="24"/>
          <w:szCs w:val="24"/>
        </w:rPr>
      </w:pPr>
    </w:p>
    <w:p w14:paraId="34372BFF" w14:textId="77777777" w:rsidR="00D23229" w:rsidRDefault="00D23229">
      <w:pPr>
        <w:rPr>
          <w:rFonts w:ascii="Arial" w:hAnsi="Arial" w:cs="Arial"/>
          <w:sz w:val="24"/>
          <w:szCs w:val="24"/>
        </w:rPr>
      </w:pPr>
    </w:p>
    <w:p w14:paraId="439FB086" w14:textId="77777777" w:rsidR="00D23229" w:rsidRDefault="00D23229">
      <w:pPr>
        <w:rPr>
          <w:rFonts w:ascii="Arial" w:hAnsi="Arial" w:cs="Arial"/>
          <w:sz w:val="24"/>
          <w:szCs w:val="24"/>
        </w:rPr>
      </w:pPr>
    </w:p>
    <w:p w14:paraId="6043EB2E" w14:textId="77777777" w:rsidR="00D23229" w:rsidRDefault="00D23229">
      <w:pPr>
        <w:rPr>
          <w:rFonts w:ascii="Arial" w:hAnsi="Arial" w:cs="Arial"/>
          <w:sz w:val="24"/>
          <w:szCs w:val="24"/>
        </w:rPr>
      </w:pPr>
    </w:p>
    <w:p w14:paraId="28A23022" w14:textId="77777777" w:rsidR="00D23229" w:rsidRDefault="00D23229">
      <w:pPr>
        <w:rPr>
          <w:rFonts w:ascii="Arial" w:hAnsi="Arial" w:cs="Arial"/>
          <w:sz w:val="24"/>
          <w:szCs w:val="24"/>
        </w:rPr>
      </w:pPr>
    </w:p>
    <w:p w14:paraId="711D5BD2" w14:textId="77777777" w:rsidR="00D23229" w:rsidRDefault="00D23229">
      <w:pPr>
        <w:rPr>
          <w:rFonts w:ascii="Arial" w:hAnsi="Arial" w:cs="Arial"/>
          <w:sz w:val="24"/>
          <w:szCs w:val="24"/>
        </w:rPr>
      </w:pPr>
    </w:p>
    <w:p w14:paraId="0E586E78" w14:textId="77777777" w:rsidR="00D23229" w:rsidRDefault="00D23229">
      <w:pPr>
        <w:rPr>
          <w:rFonts w:ascii="Arial" w:hAnsi="Arial" w:cs="Arial"/>
          <w:sz w:val="24"/>
          <w:szCs w:val="24"/>
        </w:rPr>
      </w:pPr>
    </w:p>
    <w:p w14:paraId="7192A9B6" w14:textId="77777777" w:rsidR="00D23229" w:rsidRDefault="00D23229">
      <w:pPr>
        <w:rPr>
          <w:rFonts w:ascii="Arial" w:hAnsi="Arial" w:cs="Arial"/>
          <w:sz w:val="24"/>
          <w:szCs w:val="24"/>
        </w:rPr>
      </w:pPr>
    </w:p>
    <w:p w14:paraId="2285AD32" w14:textId="77777777" w:rsidR="00D23229" w:rsidRDefault="00D23229">
      <w:pPr>
        <w:rPr>
          <w:rFonts w:ascii="Arial" w:hAnsi="Arial" w:cs="Arial"/>
          <w:sz w:val="24"/>
          <w:szCs w:val="24"/>
        </w:rPr>
      </w:pPr>
    </w:p>
    <w:p w14:paraId="7D521739" w14:textId="77777777" w:rsidR="00D23229" w:rsidRDefault="00D23229">
      <w:pPr>
        <w:rPr>
          <w:rFonts w:ascii="Arial" w:hAnsi="Arial" w:cs="Arial"/>
          <w:sz w:val="24"/>
          <w:szCs w:val="24"/>
        </w:rPr>
      </w:pPr>
    </w:p>
    <w:p w14:paraId="5151F186" w14:textId="77777777" w:rsidR="00D23229" w:rsidRDefault="00D23229">
      <w:pPr>
        <w:rPr>
          <w:rFonts w:ascii="Arial" w:hAnsi="Arial" w:cs="Arial"/>
          <w:sz w:val="24"/>
          <w:szCs w:val="24"/>
        </w:rPr>
      </w:pPr>
    </w:p>
    <w:p w14:paraId="4FAB796C" w14:textId="77777777" w:rsidR="00D23229" w:rsidRDefault="00D23229">
      <w:pPr>
        <w:rPr>
          <w:rFonts w:ascii="Arial" w:hAnsi="Arial" w:cs="Arial"/>
          <w:sz w:val="24"/>
          <w:szCs w:val="24"/>
        </w:rPr>
      </w:pPr>
    </w:p>
    <w:p w14:paraId="005DF29D" w14:textId="77777777" w:rsidR="00D23229" w:rsidRDefault="00D23229">
      <w:pPr>
        <w:rPr>
          <w:rFonts w:ascii="Arial" w:hAnsi="Arial" w:cs="Arial"/>
          <w:sz w:val="24"/>
          <w:szCs w:val="24"/>
        </w:rPr>
      </w:pPr>
    </w:p>
    <w:p w14:paraId="2F31245D" w14:textId="77777777" w:rsidR="00D23229" w:rsidRDefault="00D23229">
      <w:pPr>
        <w:rPr>
          <w:rFonts w:ascii="Arial" w:hAnsi="Arial" w:cs="Arial"/>
          <w:sz w:val="24"/>
          <w:szCs w:val="24"/>
        </w:rPr>
      </w:pPr>
    </w:p>
    <w:p w14:paraId="0B4CC786" w14:textId="77777777" w:rsidR="00D23229" w:rsidRDefault="00D23229">
      <w:pPr>
        <w:rPr>
          <w:rFonts w:ascii="Arial" w:hAnsi="Arial" w:cs="Arial"/>
          <w:sz w:val="24"/>
          <w:szCs w:val="24"/>
        </w:rPr>
      </w:pPr>
    </w:p>
    <w:p w14:paraId="1B8F2956" w14:textId="77777777" w:rsidR="00D23229" w:rsidRDefault="00D23229">
      <w:pPr>
        <w:rPr>
          <w:rFonts w:ascii="Arial" w:hAnsi="Arial" w:cs="Arial"/>
          <w:sz w:val="24"/>
          <w:szCs w:val="24"/>
        </w:rPr>
      </w:pPr>
    </w:p>
    <w:p w14:paraId="5E3190EC" w14:textId="77777777" w:rsidR="00D23229" w:rsidRDefault="00D23229">
      <w:pPr>
        <w:rPr>
          <w:rFonts w:ascii="Arial" w:hAnsi="Arial" w:cs="Arial"/>
          <w:sz w:val="24"/>
          <w:szCs w:val="24"/>
        </w:rPr>
      </w:pPr>
    </w:p>
    <w:p w14:paraId="2E918EEB" w14:textId="77777777" w:rsidR="00D23229" w:rsidRDefault="00D23229">
      <w:pPr>
        <w:rPr>
          <w:rFonts w:ascii="Arial" w:hAnsi="Arial" w:cs="Arial"/>
          <w:sz w:val="24"/>
          <w:szCs w:val="24"/>
        </w:rPr>
      </w:pPr>
    </w:p>
    <w:p w14:paraId="21249767" w14:textId="77777777" w:rsidR="00D23229" w:rsidRDefault="00D23229">
      <w:pPr>
        <w:rPr>
          <w:rFonts w:ascii="Arial" w:hAnsi="Arial" w:cs="Arial"/>
          <w:sz w:val="24"/>
          <w:szCs w:val="24"/>
        </w:rPr>
      </w:pPr>
    </w:p>
    <w:p w14:paraId="13D10F94" w14:textId="77777777" w:rsidR="00D23229" w:rsidRDefault="00D23229">
      <w:pPr>
        <w:rPr>
          <w:rFonts w:ascii="Arial" w:hAnsi="Arial" w:cs="Arial"/>
          <w:sz w:val="24"/>
          <w:szCs w:val="24"/>
        </w:rPr>
      </w:pPr>
    </w:p>
    <w:p w14:paraId="564F6D57" w14:textId="77777777" w:rsidR="00D23229" w:rsidRDefault="00B2227C">
      <w:pPr>
        <w:pStyle w:val="Heading2"/>
        <w:rPr>
          <w:rFonts w:ascii="Arial" w:hAnsi="Arial" w:cs="Arial"/>
          <w:b/>
          <w:bCs/>
          <w:color w:val="auto"/>
          <w:sz w:val="41"/>
          <w:szCs w:val="41"/>
        </w:rPr>
      </w:pPr>
      <w:bookmarkStart w:id="1" w:name="_Toc136598762"/>
      <w:r>
        <w:rPr>
          <w:rFonts w:ascii="Arial" w:hAnsi="Arial" w:cs="Arial"/>
          <w:b/>
          <w:bCs/>
          <w:color w:val="auto"/>
          <w:sz w:val="41"/>
          <w:szCs w:val="41"/>
        </w:rPr>
        <w:t>Section 2: Current capacity</w:t>
      </w:r>
      <w:bookmarkEnd w:id="1"/>
    </w:p>
    <w:p w14:paraId="402294DF" w14:textId="77777777" w:rsidR="00D23229" w:rsidRDefault="00D23229">
      <w:pPr>
        <w:pStyle w:val="Heading2"/>
        <w:rPr>
          <w:rFonts w:ascii="Arial" w:hAnsi="Arial" w:cs="Arial"/>
          <w:b/>
          <w:bCs/>
          <w:sz w:val="41"/>
          <w:szCs w:val="41"/>
        </w:rPr>
      </w:pPr>
    </w:p>
    <w:p w14:paraId="09B608EE" w14:textId="77777777" w:rsidR="00D23229" w:rsidRDefault="00B2227C">
      <w:pPr>
        <w:rPr>
          <w:rFonts w:ascii="Arial" w:hAnsi="Arial" w:cs="Arial"/>
          <w:b/>
          <w:bCs/>
          <w:sz w:val="24"/>
          <w:szCs w:val="24"/>
        </w:rPr>
      </w:pPr>
      <w:r>
        <w:rPr>
          <w:rFonts w:ascii="Arial" w:hAnsi="Arial" w:cs="Arial"/>
          <w:b/>
          <w:bCs/>
          <w:sz w:val="24"/>
          <w:szCs w:val="24"/>
        </w:rPr>
        <w:t xml:space="preserve">Please provide an assessment of any current capacity gaps within your markets for a) long term nursing care, b) long term </w:t>
      </w:r>
      <w:r>
        <w:rPr>
          <w:rFonts w:ascii="Arial" w:hAnsi="Arial" w:cs="Arial"/>
          <w:b/>
          <w:bCs/>
          <w:sz w:val="24"/>
          <w:szCs w:val="24"/>
        </w:rPr>
        <w:t xml:space="preserve">residential and c) long term community care (split into Homecare, Extra Care and Supported Living). Please include details on what the required capacity is, the available capacity in the market, and the level of capacity that is currently affordable. (750 </w:t>
      </w:r>
      <w:r>
        <w:rPr>
          <w:rFonts w:ascii="Arial" w:hAnsi="Arial" w:cs="Arial"/>
          <w:b/>
          <w:bCs/>
          <w:sz w:val="24"/>
          <w:szCs w:val="24"/>
        </w:rPr>
        <w:t>words maximum)</w:t>
      </w:r>
    </w:p>
    <w:p w14:paraId="278144BD" w14:textId="35BCF6A5" w:rsidR="00D23229" w:rsidRDefault="00C03041">
      <w:pPr>
        <w:rPr>
          <w:rFonts w:ascii="Arial" w:hAnsi="Arial" w:cs="Arial"/>
          <w:sz w:val="24"/>
          <w:szCs w:val="24"/>
          <w:u w:val="single"/>
        </w:rPr>
      </w:pPr>
      <w:r w:rsidRPr="00C03041">
        <w:rPr>
          <w:rFonts w:ascii="Arial" w:hAnsi="Arial" w:cs="Arial"/>
          <w:sz w:val="24"/>
          <w:szCs w:val="24"/>
          <w:u w:val="single"/>
        </w:rPr>
        <w:t>Long Term Nursing Care</w:t>
      </w:r>
    </w:p>
    <w:p w14:paraId="148CE64C" w14:textId="74474591" w:rsidR="00C03041" w:rsidRDefault="00C03041">
      <w:pPr>
        <w:rPr>
          <w:rFonts w:ascii="Arial" w:hAnsi="Arial" w:cs="Arial"/>
          <w:sz w:val="24"/>
          <w:szCs w:val="24"/>
        </w:rPr>
      </w:pPr>
      <w:r>
        <w:rPr>
          <w:rFonts w:ascii="Arial" w:hAnsi="Arial" w:cs="Arial"/>
          <w:sz w:val="24"/>
          <w:szCs w:val="24"/>
        </w:rPr>
        <w:t xml:space="preserve">Current gaps in </w:t>
      </w:r>
      <w:r w:rsidR="00E948E6">
        <w:rPr>
          <w:rFonts w:ascii="Arial" w:hAnsi="Arial" w:cs="Arial"/>
          <w:sz w:val="24"/>
          <w:szCs w:val="24"/>
        </w:rPr>
        <w:t>nursing care are the most pressing issue</w:t>
      </w:r>
      <w:r w:rsidR="00351660">
        <w:rPr>
          <w:rFonts w:ascii="Arial" w:hAnsi="Arial" w:cs="Arial"/>
          <w:sz w:val="24"/>
          <w:szCs w:val="24"/>
        </w:rPr>
        <w:t xml:space="preserve"> for commissioners</w:t>
      </w:r>
      <w:r w:rsidR="00E948E6">
        <w:rPr>
          <w:rFonts w:ascii="Arial" w:hAnsi="Arial" w:cs="Arial"/>
          <w:sz w:val="24"/>
          <w:szCs w:val="24"/>
        </w:rPr>
        <w:t xml:space="preserve"> in Manchester presently.  Qualitative issues remain</w:t>
      </w:r>
      <w:r w:rsidR="000C5E75">
        <w:rPr>
          <w:rFonts w:ascii="Arial" w:hAnsi="Arial" w:cs="Arial"/>
          <w:sz w:val="24"/>
          <w:szCs w:val="24"/>
        </w:rPr>
        <w:t xml:space="preserve"> in </w:t>
      </w:r>
      <w:proofErr w:type="gramStart"/>
      <w:r w:rsidR="000C5E75">
        <w:rPr>
          <w:rFonts w:ascii="Arial" w:hAnsi="Arial" w:cs="Arial"/>
          <w:sz w:val="24"/>
          <w:szCs w:val="24"/>
        </w:rPr>
        <w:t>pockets</w:t>
      </w:r>
      <w:r w:rsidR="00E948E6">
        <w:rPr>
          <w:rFonts w:ascii="Arial" w:hAnsi="Arial" w:cs="Arial"/>
          <w:sz w:val="24"/>
          <w:szCs w:val="24"/>
        </w:rPr>
        <w:t>,</w:t>
      </w:r>
      <w:proofErr w:type="gramEnd"/>
      <w:r w:rsidR="00E948E6">
        <w:rPr>
          <w:rFonts w:ascii="Arial" w:hAnsi="Arial" w:cs="Arial"/>
          <w:sz w:val="24"/>
          <w:szCs w:val="24"/>
        </w:rPr>
        <w:t xml:space="preserve"> however, </w:t>
      </w:r>
      <w:r w:rsidR="00D16B27">
        <w:rPr>
          <w:rFonts w:ascii="Arial" w:hAnsi="Arial" w:cs="Arial"/>
          <w:sz w:val="24"/>
          <w:szCs w:val="24"/>
        </w:rPr>
        <w:t xml:space="preserve">we have worked incredibly hard to secure improvement, which can be demonstrated through significant </w:t>
      </w:r>
      <w:r w:rsidR="00C82F7B">
        <w:rPr>
          <w:rFonts w:ascii="Arial" w:hAnsi="Arial" w:cs="Arial"/>
          <w:sz w:val="24"/>
          <w:szCs w:val="24"/>
        </w:rPr>
        <w:t>upward trajectory in CQC ratings as one major proxy measure.</w:t>
      </w:r>
    </w:p>
    <w:p w14:paraId="2A5F36C8" w14:textId="7EDF368D" w:rsidR="00C82F7B" w:rsidRDefault="00C82F7B">
      <w:pPr>
        <w:rPr>
          <w:rFonts w:ascii="Arial" w:hAnsi="Arial" w:cs="Arial"/>
          <w:sz w:val="24"/>
          <w:szCs w:val="24"/>
        </w:rPr>
      </w:pPr>
      <w:r>
        <w:rPr>
          <w:rFonts w:ascii="Arial" w:hAnsi="Arial" w:cs="Arial"/>
          <w:sz w:val="24"/>
          <w:szCs w:val="24"/>
        </w:rPr>
        <w:t xml:space="preserve">The two </w:t>
      </w:r>
      <w:r w:rsidR="00267AB6">
        <w:rPr>
          <w:rFonts w:ascii="Arial" w:hAnsi="Arial" w:cs="Arial"/>
          <w:sz w:val="24"/>
          <w:szCs w:val="24"/>
        </w:rPr>
        <w:t xml:space="preserve">pressure points are overall market capacity (volume and </w:t>
      </w:r>
      <w:r w:rsidR="00F1147D">
        <w:rPr>
          <w:rFonts w:ascii="Arial" w:hAnsi="Arial" w:cs="Arial"/>
          <w:sz w:val="24"/>
          <w:szCs w:val="24"/>
        </w:rPr>
        <w:t>locality distribution) and the ability to secure increasingly complex packages</w:t>
      </w:r>
      <w:r w:rsidR="000C2995">
        <w:rPr>
          <w:rFonts w:ascii="Arial" w:hAnsi="Arial" w:cs="Arial"/>
          <w:sz w:val="24"/>
          <w:szCs w:val="24"/>
        </w:rPr>
        <w:t>.</w:t>
      </w:r>
    </w:p>
    <w:p w14:paraId="60E5570B" w14:textId="663618A4" w:rsidR="000C2995" w:rsidRDefault="000C2995">
      <w:pPr>
        <w:rPr>
          <w:rFonts w:ascii="Arial" w:hAnsi="Arial" w:cs="Arial"/>
          <w:sz w:val="24"/>
          <w:szCs w:val="24"/>
        </w:rPr>
      </w:pPr>
      <w:r>
        <w:rPr>
          <w:rFonts w:ascii="Arial" w:hAnsi="Arial" w:cs="Arial"/>
          <w:sz w:val="24"/>
          <w:szCs w:val="24"/>
        </w:rPr>
        <w:t>Part of the market capacity challenge relate</w:t>
      </w:r>
      <w:r w:rsidR="00C740D4">
        <w:rPr>
          <w:rFonts w:ascii="Arial" w:hAnsi="Arial" w:cs="Arial"/>
          <w:sz w:val="24"/>
          <w:szCs w:val="24"/>
        </w:rPr>
        <w:t>s</w:t>
      </w:r>
      <w:r>
        <w:rPr>
          <w:rFonts w:ascii="Arial" w:hAnsi="Arial" w:cs="Arial"/>
          <w:sz w:val="24"/>
          <w:szCs w:val="24"/>
        </w:rPr>
        <w:t xml:space="preserve"> to workforce, with beds being unavailable due to providers struggles to </w:t>
      </w:r>
      <w:r w:rsidR="007003B3">
        <w:rPr>
          <w:rFonts w:ascii="Arial" w:hAnsi="Arial" w:cs="Arial"/>
          <w:sz w:val="24"/>
          <w:szCs w:val="24"/>
        </w:rPr>
        <w:t xml:space="preserve">recruit, retain and develop </w:t>
      </w:r>
      <w:r w:rsidR="00FE5308">
        <w:rPr>
          <w:rFonts w:ascii="Arial" w:hAnsi="Arial" w:cs="Arial"/>
          <w:sz w:val="24"/>
          <w:szCs w:val="24"/>
        </w:rPr>
        <w:t>an appropriate number of both care and nursing staff</w:t>
      </w:r>
      <w:r w:rsidR="002C60D2">
        <w:rPr>
          <w:rFonts w:ascii="Arial" w:hAnsi="Arial" w:cs="Arial"/>
          <w:sz w:val="24"/>
          <w:szCs w:val="24"/>
        </w:rPr>
        <w:t xml:space="preserve">, </w:t>
      </w:r>
      <w:r w:rsidR="007E31FE">
        <w:rPr>
          <w:rFonts w:ascii="Arial" w:hAnsi="Arial" w:cs="Arial"/>
          <w:sz w:val="24"/>
          <w:szCs w:val="24"/>
        </w:rPr>
        <w:t>in addition to the need to attract additional nursing provision to the City.</w:t>
      </w:r>
      <w:r w:rsidR="00CB3450">
        <w:rPr>
          <w:rFonts w:ascii="Arial" w:hAnsi="Arial" w:cs="Arial"/>
          <w:sz w:val="24"/>
          <w:szCs w:val="24"/>
        </w:rPr>
        <w:t xml:space="preserve">  A number of </w:t>
      </w:r>
      <w:proofErr w:type="gramStart"/>
      <w:r w:rsidR="00CB3450">
        <w:rPr>
          <w:rFonts w:ascii="Arial" w:hAnsi="Arial" w:cs="Arial"/>
          <w:sz w:val="24"/>
          <w:szCs w:val="24"/>
        </w:rPr>
        <w:t>closure</w:t>
      </w:r>
      <w:proofErr w:type="gramEnd"/>
      <w:r w:rsidR="00CB3450">
        <w:rPr>
          <w:rFonts w:ascii="Arial" w:hAnsi="Arial" w:cs="Arial"/>
          <w:sz w:val="24"/>
          <w:szCs w:val="24"/>
        </w:rPr>
        <w:t xml:space="preserve"> over the last 18-24 months have reduced available nursing beds, particularly in the south of the City.</w:t>
      </w:r>
      <w:r w:rsidR="00431882">
        <w:rPr>
          <w:rFonts w:ascii="Arial" w:hAnsi="Arial" w:cs="Arial"/>
          <w:sz w:val="24"/>
          <w:szCs w:val="24"/>
        </w:rPr>
        <w:t xml:space="preserve">  Further</w:t>
      </w:r>
      <w:r w:rsidR="00370D8A">
        <w:rPr>
          <w:rFonts w:ascii="Arial" w:hAnsi="Arial" w:cs="Arial"/>
          <w:sz w:val="24"/>
          <w:szCs w:val="24"/>
        </w:rPr>
        <w:t>,</w:t>
      </w:r>
      <w:r w:rsidR="00431882">
        <w:rPr>
          <w:rFonts w:ascii="Arial" w:hAnsi="Arial" w:cs="Arial"/>
          <w:sz w:val="24"/>
          <w:szCs w:val="24"/>
        </w:rPr>
        <w:t xml:space="preserve"> another 68 bedded</w:t>
      </w:r>
      <w:r w:rsidR="005A61A3">
        <w:rPr>
          <w:rFonts w:ascii="Arial" w:hAnsi="Arial" w:cs="Arial"/>
          <w:sz w:val="24"/>
          <w:szCs w:val="24"/>
        </w:rPr>
        <w:t xml:space="preserve"> dual registered is at</w:t>
      </w:r>
      <w:r w:rsidR="00370D8A">
        <w:rPr>
          <w:rFonts w:ascii="Arial" w:hAnsi="Arial" w:cs="Arial"/>
          <w:sz w:val="24"/>
          <w:szCs w:val="24"/>
        </w:rPr>
        <w:t xml:space="preserve"> high</w:t>
      </w:r>
      <w:r w:rsidR="005A61A3">
        <w:rPr>
          <w:rFonts w:ascii="Arial" w:hAnsi="Arial" w:cs="Arial"/>
          <w:sz w:val="24"/>
          <w:szCs w:val="24"/>
        </w:rPr>
        <w:t xml:space="preserve"> risk of closure</w:t>
      </w:r>
      <w:r w:rsidR="00370D8A">
        <w:rPr>
          <w:rFonts w:ascii="Arial" w:hAnsi="Arial" w:cs="Arial"/>
          <w:sz w:val="24"/>
          <w:szCs w:val="24"/>
        </w:rPr>
        <w:t xml:space="preserve"> due to issues relating to its parent company.</w:t>
      </w:r>
    </w:p>
    <w:p w14:paraId="507EB3A6" w14:textId="0E3A9954" w:rsidR="00EB6C1A" w:rsidRDefault="00EB6C1A">
      <w:pPr>
        <w:rPr>
          <w:rFonts w:ascii="Arial" w:hAnsi="Arial" w:cs="Arial"/>
          <w:sz w:val="24"/>
          <w:szCs w:val="24"/>
        </w:rPr>
      </w:pPr>
      <w:r>
        <w:rPr>
          <w:rFonts w:ascii="Arial" w:hAnsi="Arial" w:cs="Arial"/>
          <w:sz w:val="24"/>
          <w:szCs w:val="24"/>
        </w:rPr>
        <w:t>The fair cost of care exercise has emboldened providers in terms of their fee rate expectations</w:t>
      </w:r>
      <w:r w:rsidR="007D59C3">
        <w:rPr>
          <w:rFonts w:ascii="Arial" w:hAnsi="Arial" w:cs="Arial"/>
          <w:sz w:val="24"/>
          <w:szCs w:val="24"/>
        </w:rPr>
        <w:t xml:space="preserve">, </w:t>
      </w:r>
      <w:r>
        <w:rPr>
          <w:rFonts w:ascii="Arial" w:hAnsi="Arial" w:cs="Arial"/>
          <w:sz w:val="24"/>
          <w:szCs w:val="24"/>
        </w:rPr>
        <w:t>with the number of beds secured on local authority frameworks dramatically reduced</w:t>
      </w:r>
      <w:r w:rsidR="007D59C3">
        <w:rPr>
          <w:rFonts w:ascii="Arial" w:hAnsi="Arial" w:cs="Arial"/>
          <w:sz w:val="24"/>
          <w:szCs w:val="24"/>
        </w:rPr>
        <w:t xml:space="preserve">.  The </w:t>
      </w:r>
      <w:r w:rsidR="003D09CE">
        <w:rPr>
          <w:rFonts w:ascii="Arial" w:hAnsi="Arial" w:cs="Arial"/>
          <w:sz w:val="24"/>
          <w:szCs w:val="24"/>
        </w:rPr>
        <w:t xml:space="preserve">obvious constraints in capacity have further compounded this issue with reduced supply and more complex </w:t>
      </w:r>
      <w:r w:rsidR="00A70ECA">
        <w:rPr>
          <w:rFonts w:ascii="Arial" w:hAnsi="Arial" w:cs="Arial"/>
          <w:sz w:val="24"/>
          <w:szCs w:val="24"/>
        </w:rPr>
        <w:t>care leading to very high increases in admission rates for most nursing homes</w:t>
      </w:r>
      <w:r w:rsidR="004C1CBB">
        <w:rPr>
          <w:rFonts w:ascii="Arial" w:hAnsi="Arial" w:cs="Arial"/>
          <w:sz w:val="24"/>
          <w:szCs w:val="24"/>
        </w:rPr>
        <w:t xml:space="preserve">, which are far outstripping the </w:t>
      </w:r>
      <w:r w:rsidR="002C710F">
        <w:rPr>
          <w:rFonts w:ascii="Arial" w:hAnsi="Arial" w:cs="Arial"/>
          <w:sz w:val="24"/>
          <w:szCs w:val="24"/>
        </w:rPr>
        <w:t xml:space="preserve">inflationary increases and </w:t>
      </w:r>
      <w:r w:rsidR="00370D8A">
        <w:rPr>
          <w:rFonts w:ascii="Arial" w:hAnsi="Arial" w:cs="Arial"/>
          <w:sz w:val="24"/>
          <w:szCs w:val="24"/>
        </w:rPr>
        <w:t>‘move toward’ fair cost of care efforts.</w:t>
      </w:r>
    </w:p>
    <w:p w14:paraId="4614B48E" w14:textId="0767F7A1" w:rsidR="00C03041" w:rsidRDefault="00C03041">
      <w:pPr>
        <w:rPr>
          <w:rFonts w:ascii="Arial" w:hAnsi="Arial" w:cs="Arial"/>
          <w:sz w:val="24"/>
          <w:szCs w:val="24"/>
          <w:u w:val="single"/>
        </w:rPr>
      </w:pPr>
      <w:r>
        <w:rPr>
          <w:rFonts w:ascii="Arial" w:hAnsi="Arial" w:cs="Arial"/>
          <w:sz w:val="24"/>
          <w:szCs w:val="24"/>
          <w:u w:val="single"/>
        </w:rPr>
        <w:t>Long Term Residential Care</w:t>
      </w:r>
    </w:p>
    <w:p w14:paraId="30F1E1BC" w14:textId="77777777" w:rsidR="00886A19" w:rsidRDefault="00FE7CD3">
      <w:pPr>
        <w:rPr>
          <w:rFonts w:ascii="Arial" w:hAnsi="Arial" w:cs="Arial"/>
          <w:sz w:val="24"/>
          <w:szCs w:val="24"/>
        </w:rPr>
      </w:pPr>
      <w:r>
        <w:rPr>
          <w:rFonts w:ascii="Arial" w:hAnsi="Arial" w:cs="Arial"/>
          <w:sz w:val="24"/>
          <w:szCs w:val="24"/>
        </w:rPr>
        <w:t xml:space="preserve">Some of the challenges relating to long term nursing care apply to residential care also.  </w:t>
      </w:r>
      <w:r w:rsidR="00B4230A">
        <w:rPr>
          <w:rFonts w:ascii="Arial" w:hAnsi="Arial" w:cs="Arial"/>
          <w:sz w:val="24"/>
          <w:szCs w:val="24"/>
        </w:rPr>
        <w:t xml:space="preserve">Workforce issues play a part </w:t>
      </w:r>
      <w:r w:rsidR="00886A19">
        <w:rPr>
          <w:rFonts w:ascii="Arial" w:hAnsi="Arial" w:cs="Arial"/>
          <w:sz w:val="24"/>
          <w:szCs w:val="24"/>
        </w:rPr>
        <w:t xml:space="preserve">in regard to pockets of undersupply across the </w:t>
      </w:r>
      <w:proofErr w:type="gramStart"/>
      <w:r w:rsidR="00886A19">
        <w:rPr>
          <w:rFonts w:ascii="Arial" w:hAnsi="Arial" w:cs="Arial"/>
          <w:sz w:val="24"/>
          <w:szCs w:val="24"/>
        </w:rPr>
        <w:t>City,</w:t>
      </w:r>
      <w:proofErr w:type="gramEnd"/>
      <w:r w:rsidR="00886A19">
        <w:rPr>
          <w:rFonts w:ascii="Arial" w:hAnsi="Arial" w:cs="Arial"/>
          <w:sz w:val="24"/>
          <w:szCs w:val="24"/>
        </w:rPr>
        <w:t xml:space="preserve"> however, the issue is not as acute as it is with nursing care, with supply more readily available.</w:t>
      </w:r>
    </w:p>
    <w:p w14:paraId="49CC14C3" w14:textId="52C2DE76" w:rsidR="00DF1116" w:rsidRDefault="00886A19">
      <w:pPr>
        <w:rPr>
          <w:rFonts w:ascii="Arial" w:hAnsi="Arial" w:cs="Arial"/>
          <w:sz w:val="24"/>
          <w:szCs w:val="24"/>
        </w:rPr>
      </w:pPr>
      <w:r>
        <w:rPr>
          <w:rFonts w:ascii="Arial" w:hAnsi="Arial" w:cs="Arial"/>
          <w:sz w:val="24"/>
          <w:szCs w:val="24"/>
        </w:rPr>
        <w:t xml:space="preserve">Suitability of estate is another factor </w:t>
      </w:r>
      <w:r w:rsidR="004A29A7">
        <w:rPr>
          <w:rFonts w:ascii="Arial" w:hAnsi="Arial" w:cs="Arial"/>
          <w:sz w:val="24"/>
          <w:szCs w:val="24"/>
        </w:rPr>
        <w:t xml:space="preserve">which constrains supply in the </w:t>
      </w:r>
      <w:proofErr w:type="gramStart"/>
      <w:r w:rsidR="004A29A7">
        <w:rPr>
          <w:rFonts w:ascii="Arial" w:hAnsi="Arial" w:cs="Arial"/>
          <w:sz w:val="24"/>
          <w:szCs w:val="24"/>
        </w:rPr>
        <w:t>City</w:t>
      </w:r>
      <w:proofErr w:type="gramEnd"/>
      <w:r w:rsidR="004A29A7">
        <w:rPr>
          <w:rFonts w:ascii="Arial" w:hAnsi="Arial" w:cs="Arial"/>
          <w:sz w:val="24"/>
          <w:szCs w:val="24"/>
        </w:rPr>
        <w:t>, with very few purpose buil</w:t>
      </w:r>
      <w:r w:rsidR="00796EBA">
        <w:rPr>
          <w:rFonts w:ascii="Arial" w:hAnsi="Arial" w:cs="Arial"/>
          <w:sz w:val="24"/>
          <w:szCs w:val="24"/>
        </w:rPr>
        <w:t>t residential homes. This is particular</w:t>
      </w:r>
      <w:r w:rsidR="009A3EA9">
        <w:rPr>
          <w:rFonts w:ascii="Arial" w:hAnsi="Arial" w:cs="Arial"/>
          <w:sz w:val="24"/>
          <w:szCs w:val="24"/>
        </w:rPr>
        <w:t>ly prevalent in North Manchester, with m</w:t>
      </w:r>
      <w:r w:rsidR="00FE0558">
        <w:rPr>
          <w:rFonts w:ascii="Arial" w:hAnsi="Arial" w:cs="Arial"/>
          <w:sz w:val="24"/>
          <w:szCs w:val="24"/>
        </w:rPr>
        <w:t>any</w:t>
      </w:r>
      <w:r w:rsidR="009A3EA9">
        <w:rPr>
          <w:rFonts w:ascii="Arial" w:hAnsi="Arial" w:cs="Arial"/>
          <w:sz w:val="24"/>
          <w:szCs w:val="24"/>
        </w:rPr>
        <w:t xml:space="preserve"> residential homes being converted </w:t>
      </w:r>
      <w:r w:rsidR="00FE0558">
        <w:rPr>
          <w:rFonts w:ascii="Arial" w:hAnsi="Arial" w:cs="Arial"/>
          <w:sz w:val="24"/>
          <w:szCs w:val="24"/>
        </w:rPr>
        <w:t>houses with no room for expansion</w:t>
      </w:r>
      <w:r w:rsidR="00A21AC6">
        <w:rPr>
          <w:rFonts w:ascii="Arial" w:hAnsi="Arial" w:cs="Arial"/>
          <w:sz w:val="24"/>
          <w:szCs w:val="24"/>
        </w:rPr>
        <w:t>.</w:t>
      </w:r>
    </w:p>
    <w:p w14:paraId="7BB120C1" w14:textId="3CE4F2D4" w:rsidR="00A21AC6" w:rsidRPr="00DF1116" w:rsidRDefault="00A21AC6">
      <w:pPr>
        <w:rPr>
          <w:rFonts w:ascii="Arial" w:hAnsi="Arial" w:cs="Arial"/>
          <w:sz w:val="24"/>
          <w:szCs w:val="24"/>
        </w:rPr>
      </w:pPr>
      <w:r>
        <w:rPr>
          <w:rFonts w:ascii="Arial" w:hAnsi="Arial" w:cs="Arial"/>
          <w:sz w:val="24"/>
          <w:szCs w:val="24"/>
        </w:rPr>
        <w:t>Additionally, residential providers report</w:t>
      </w:r>
      <w:r w:rsidR="00443DF2">
        <w:rPr>
          <w:rFonts w:ascii="Arial" w:hAnsi="Arial" w:cs="Arial"/>
          <w:sz w:val="24"/>
          <w:szCs w:val="24"/>
        </w:rPr>
        <w:t xml:space="preserve"> that increasingly complex </w:t>
      </w:r>
      <w:r w:rsidR="0012469E">
        <w:rPr>
          <w:rFonts w:ascii="Arial" w:hAnsi="Arial" w:cs="Arial"/>
          <w:sz w:val="24"/>
          <w:szCs w:val="24"/>
        </w:rPr>
        <w:t xml:space="preserve">care </w:t>
      </w:r>
      <w:r w:rsidR="00860F24">
        <w:rPr>
          <w:rFonts w:ascii="Arial" w:hAnsi="Arial" w:cs="Arial"/>
          <w:sz w:val="24"/>
          <w:szCs w:val="24"/>
        </w:rPr>
        <w:t>is becoming problematic</w:t>
      </w:r>
      <w:r w:rsidR="00E95733">
        <w:rPr>
          <w:rFonts w:ascii="Arial" w:hAnsi="Arial" w:cs="Arial"/>
          <w:sz w:val="24"/>
          <w:szCs w:val="24"/>
        </w:rPr>
        <w:t>, particularly in relation to staffing ratios and the ability to manage the complexity when it causes a detriment to other residents.</w:t>
      </w:r>
    </w:p>
    <w:p w14:paraId="4ABAE193" w14:textId="61B96719" w:rsidR="00C03041" w:rsidRDefault="00C03041">
      <w:pPr>
        <w:rPr>
          <w:rFonts w:ascii="Arial" w:hAnsi="Arial" w:cs="Arial"/>
          <w:sz w:val="24"/>
          <w:szCs w:val="24"/>
          <w:u w:val="single"/>
        </w:rPr>
      </w:pPr>
      <w:r>
        <w:rPr>
          <w:rFonts w:ascii="Arial" w:hAnsi="Arial" w:cs="Arial"/>
          <w:sz w:val="24"/>
          <w:szCs w:val="24"/>
          <w:u w:val="single"/>
        </w:rPr>
        <w:t>Community Care – Homecare</w:t>
      </w:r>
    </w:p>
    <w:p w14:paraId="7A717ED8" w14:textId="10FCC973" w:rsidR="00CC4334" w:rsidRDefault="00CC4334">
      <w:pPr>
        <w:rPr>
          <w:rFonts w:ascii="Arial" w:hAnsi="Arial" w:cs="Arial"/>
          <w:sz w:val="24"/>
          <w:szCs w:val="24"/>
        </w:rPr>
      </w:pPr>
      <w:r>
        <w:rPr>
          <w:rFonts w:ascii="Arial" w:hAnsi="Arial" w:cs="Arial"/>
          <w:sz w:val="24"/>
          <w:szCs w:val="24"/>
        </w:rPr>
        <w:t>Homecare challenges in Manchester</w:t>
      </w:r>
      <w:r w:rsidR="00F3081F">
        <w:rPr>
          <w:rFonts w:ascii="Arial" w:hAnsi="Arial" w:cs="Arial"/>
          <w:sz w:val="24"/>
          <w:szCs w:val="24"/>
        </w:rPr>
        <w:t xml:space="preserve"> affecting capacity are primarily workforce</w:t>
      </w:r>
      <w:r w:rsidR="00684891">
        <w:rPr>
          <w:rFonts w:ascii="Arial" w:hAnsi="Arial" w:cs="Arial"/>
          <w:sz w:val="24"/>
          <w:szCs w:val="24"/>
        </w:rPr>
        <w:t xml:space="preserve"> related, with some smaller challenges sometimes leading to sporadic issues with availability.</w:t>
      </w:r>
    </w:p>
    <w:p w14:paraId="53551E89" w14:textId="5D1D774F" w:rsidR="00684891" w:rsidRDefault="00860F54">
      <w:pPr>
        <w:rPr>
          <w:rFonts w:ascii="Arial" w:hAnsi="Arial" w:cs="Arial"/>
          <w:sz w:val="24"/>
          <w:szCs w:val="24"/>
        </w:rPr>
      </w:pPr>
      <w:r>
        <w:rPr>
          <w:rFonts w:ascii="Arial" w:hAnsi="Arial" w:cs="Arial"/>
          <w:sz w:val="24"/>
          <w:szCs w:val="24"/>
        </w:rPr>
        <w:t>Similarly with both residential and nursing care, recruitment and retention are incredibly difficult</w:t>
      </w:r>
      <w:r w:rsidR="00225D25">
        <w:rPr>
          <w:rFonts w:ascii="Arial" w:hAnsi="Arial" w:cs="Arial"/>
          <w:sz w:val="24"/>
          <w:szCs w:val="24"/>
        </w:rPr>
        <w:t xml:space="preserve">.  </w:t>
      </w:r>
      <w:r w:rsidR="004F228B">
        <w:rPr>
          <w:rFonts w:ascii="Arial" w:hAnsi="Arial" w:cs="Arial"/>
          <w:sz w:val="24"/>
          <w:szCs w:val="24"/>
        </w:rPr>
        <w:t>A</w:t>
      </w:r>
      <w:r w:rsidR="00225D25">
        <w:rPr>
          <w:rFonts w:ascii="Arial" w:hAnsi="Arial" w:cs="Arial"/>
          <w:sz w:val="24"/>
          <w:szCs w:val="24"/>
        </w:rPr>
        <w:t xml:space="preserve">ll </w:t>
      </w:r>
      <w:r w:rsidR="004F228B">
        <w:rPr>
          <w:rFonts w:ascii="Arial" w:hAnsi="Arial" w:cs="Arial"/>
          <w:sz w:val="24"/>
          <w:szCs w:val="24"/>
        </w:rPr>
        <w:t xml:space="preserve">homecare </w:t>
      </w:r>
      <w:r w:rsidR="00225D25">
        <w:rPr>
          <w:rFonts w:ascii="Arial" w:hAnsi="Arial" w:cs="Arial"/>
          <w:sz w:val="24"/>
          <w:szCs w:val="24"/>
        </w:rPr>
        <w:t xml:space="preserve">providers </w:t>
      </w:r>
      <w:r w:rsidR="004F228B">
        <w:rPr>
          <w:rFonts w:ascii="Arial" w:hAnsi="Arial" w:cs="Arial"/>
          <w:sz w:val="24"/>
          <w:szCs w:val="24"/>
        </w:rPr>
        <w:t>are currently contracted to pay Foundation Living Wage</w:t>
      </w:r>
      <w:r w:rsidR="00F61685">
        <w:rPr>
          <w:rFonts w:ascii="Arial" w:hAnsi="Arial" w:cs="Arial"/>
          <w:sz w:val="24"/>
          <w:szCs w:val="24"/>
        </w:rPr>
        <w:t xml:space="preserve">, which has aided providers ability to recruit in some areas, other areas remain challenging.  </w:t>
      </w:r>
      <w:r w:rsidR="00E33E01">
        <w:rPr>
          <w:rFonts w:ascii="Arial" w:hAnsi="Arial" w:cs="Arial"/>
          <w:sz w:val="24"/>
          <w:szCs w:val="24"/>
        </w:rPr>
        <w:t xml:space="preserve">For example, </w:t>
      </w:r>
      <w:r w:rsidR="00F61685">
        <w:rPr>
          <w:rFonts w:ascii="Arial" w:hAnsi="Arial" w:cs="Arial"/>
          <w:sz w:val="24"/>
          <w:szCs w:val="24"/>
        </w:rPr>
        <w:t xml:space="preserve">Wythenshawe </w:t>
      </w:r>
      <w:r w:rsidR="001B71A6">
        <w:rPr>
          <w:rFonts w:ascii="Arial" w:hAnsi="Arial" w:cs="Arial"/>
          <w:sz w:val="24"/>
          <w:szCs w:val="24"/>
        </w:rPr>
        <w:t xml:space="preserve">has always been a difficult area to recruit </w:t>
      </w:r>
      <w:r w:rsidR="00E33E01">
        <w:rPr>
          <w:rFonts w:ascii="Arial" w:hAnsi="Arial" w:cs="Arial"/>
          <w:sz w:val="24"/>
          <w:szCs w:val="24"/>
        </w:rPr>
        <w:t xml:space="preserve">within </w:t>
      </w:r>
      <w:r w:rsidR="001B71A6">
        <w:rPr>
          <w:rFonts w:ascii="Arial" w:hAnsi="Arial" w:cs="Arial"/>
          <w:sz w:val="24"/>
          <w:szCs w:val="24"/>
        </w:rPr>
        <w:t>as has most of</w:t>
      </w:r>
      <w:r w:rsidR="00E33E01">
        <w:rPr>
          <w:rFonts w:ascii="Arial" w:hAnsi="Arial" w:cs="Arial"/>
          <w:sz w:val="24"/>
          <w:szCs w:val="24"/>
        </w:rPr>
        <w:t xml:space="preserve"> more affluent parts of</w:t>
      </w:r>
      <w:r w:rsidR="001B71A6">
        <w:rPr>
          <w:rFonts w:ascii="Arial" w:hAnsi="Arial" w:cs="Arial"/>
          <w:sz w:val="24"/>
          <w:szCs w:val="24"/>
        </w:rPr>
        <w:t xml:space="preserve"> South Manchester more generally</w:t>
      </w:r>
      <w:r w:rsidR="00E33E01">
        <w:rPr>
          <w:rFonts w:ascii="Arial" w:hAnsi="Arial" w:cs="Arial"/>
          <w:sz w:val="24"/>
          <w:szCs w:val="24"/>
        </w:rPr>
        <w:t>.</w:t>
      </w:r>
      <w:r w:rsidR="00722E6A">
        <w:rPr>
          <w:rFonts w:ascii="Arial" w:hAnsi="Arial" w:cs="Arial"/>
          <w:sz w:val="24"/>
          <w:szCs w:val="24"/>
        </w:rPr>
        <w:t xml:space="preserve">  Whilst Manchester</w:t>
      </w:r>
      <w:r w:rsidR="005101FD">
        <w:rPr>
          <w:rFonts w:ascii="Arial" w:hAnsi="Arial" w:cs="Arial"/>
          <w:sz w:val="24"/>
          <w:szCs w:val="24"/>
        </w:rPr>
        <w:t xml:space="preserve"> is supporting a move toward </w:t>
      </w:r>
      <w:proofErr w:type="gramStart"/>
      <w:r w:rsidR="005101FD">
        <w:rPr>
          <w:rFonts w:ascii="Arial" w:hAnsi="Arial" w:cs="Arial"/>
          <w:sz w:val="24"/>
          <w:szCs w:val="24"/>
        </w:rPr>
        <w:t>it’s</w:t>
      </w:r>
      <w:proofErr w:type="gramEnd"/>
      <w:r w:rsidR="005101FD">
        <w:rPr>
          <w:rFonts w:ascii="Arial" w:hAnsi="Arial" w:cs="Arial"/>
          <w:sz w:val="24"/>
          <w:szCs w:val="24"/>
        </w:rPr>
        <w:t xml:space="preserve"> fair cost of care rate, </w:t>
      </w:r>
      <w:r w:rsidR="00F679A9">
        <w:rPr>
          <w:rFonts w:ascii="Arial" w:hAnsi="Arial" w:cs="Arial"/>
          <w:sz w:val="24"/>
          <w:szCs w:val="24"/>
        </w:rPr>
        <w:t xml:space="preserve">local service and manufacturing industries pay rates are accelerating far beyond those of care providers.  An example of this being Manchester Airport, recently announcing a 17% pay </w:t>
      </w:r>
      <w:proofErr w:type="spellStart"/>
      <w:r w:rsidR="00F679A9">
        <w:rPr>
          <w:rFonts w:ascii="Arial" w:hAnsi="Arial" w:cs="Arial"/>
          <w:sz w:val="24"/>
          <w:szCs w:val="24"/>
        </w:rPr>
        <w:t>rise</w:t>
      </w:r>
      <w:proofErr w:type="spellEnd"/>
      <w:r w:rsidR="00F679A9">
        <w:rPr>
          <w:rFonts w:ascii="Arial" w:hAnsi="Arial" w:cs="Arial"/>
          <w:sz w:val="24"/>
          <w:szCs w:val="24"/>
        </w:rPr>
        <w:t xml:space="preserve"> for </w:t>
      </w:r>
      <w:r w:rsidR="008E25CF">
        <w:rPr>
          <w:rFonts w:ascii="Arial" w:hAnsi="Arial" w:cs="Arial"/>
          <w:sz w:val="24"/>
          <w:szCs w:val="24"/>
        </w:rPr>
        <w:t xml:space="preserve">staff </w:t>
      </w:r>
      <w:r w:rsidR="008E25CF" w:rsidRPr="008E25CF">
        <w:rPr>
          <w:rFonts w:ascii="Arial" w:hAnsi="Arial" w:cs="Arial"/>
          <w:sz w:val="24"/>
          <w:szCs w:val="24"/>
        </w:rPr>
        <w:t xml:space="preserve">working in security, operations, firefighting, traffic and car parking </w:t>
      </w:r>
      <w:r w:rsidR="004D3D12">
        <w:rPr>
          <w:rFonts w:ascii="Arial" w:hAnsi="Arial" w:cs="Arial"/>
          <w:sz w:val="24"/>
          <w:szCs w:val="24"/>
        </w:rPr>
        <w:t xml:space="preserve">and </w:t>
      </w:r>
      <w:r w:rsidR="008E25CF" w:rsidRPr="008E25CF">
        <w:rPr>
          <w:rFonts w:ascii="Arial" w:hAnsi="Arial" w:cs="Arial"/>
          <w:sz w:val="24"/>
          <w:szCs w:val="24"/>
        </w:rPr>
        <w:t xml:space="preserve">will also receive a lump sum worth up to 9.6% </w:t>
      </w:r>
      <w:r w:rsidR="004D3D12">
        <w:rPr>
          <w:rFonts w:ascii="Arial" w:hAnsi="Arial" w:cs="Arial"/>
          <w:sz w:val="24"/>
          <w:szCs w:val="24"/>
        </w:rPr>
        <w:t>plus enhanced</w:t>
      </w:r>
      <w:r w:rsidR="008E25CF" w:rsidRPr="008E25CF">
        <w:rPr>
          <w:rFonts w:ascii="Arial" w:hAnsi="Arial" w:cs="Arial"/>
          <w:sz w:val="24"/>
          <w:szCs w:val="24"/>
        </w:rPr>
        <w:t xml:space="preserve"> pension benefits</w:t>
      </w:r>
      <w:r w:rsidR="004D3D12">
        <w:rPr>
          <w:rFonts w:ascii="Arial" w:hAnsi="Arial" w:cs="Arial"/>
          <w:sz w:val="24"/>
          <w:szCs w:val="24"/>
        </w:rPr>
        <w:t>.</w:t>
      </w:r>
    </w:p>
    <w:p w14:paraId="57E76804" w14:textId="1C355BC9" w:rsidR="00C03041" w:rsidRDefault="00C03041">
      <w:pPr>
        <w:rPr>
          <w:rFonts w:ascii="Arial" w:hAnsi="Arial" w:cs="Arial"/>
          <w:sz w:val="24"/>
          <w:szCs w:val="24"/>
          <w:u w:val="single"/>
        </w:rPr>
      </w:pPr>
      <w:r>
        <w:rPr>
          <w:rFonts w:ascii="Arial" w:hAnsi="Arial" w:cs="Arial"/>
          <w:sz w:val="24"/>
          <w:szCs w:val="24"/>
          <w:u w:val="single"/>
        </w:rPr>
        <w:t>Community Care – Extra Care</w:t>
      </w:r>
    </w:p>
    <w:p w14:paraId="78B81E3B" w14:textId="5501D244" w:rsidR="00D171A1" w:rsidRPr="00D171A1" w:rsidRDefault="00D171A1">
      <w:pPr>
        <w:rPr>
          <w:rFonts w:ascii="Arial" w:hAnsi="Arial" w:cs="Arial"/>
          <w:sz w:val="24"/>
          <w:szCs w:val="24"/>
        </w:rPr>
      </w:pPr>
      <w:r>
        <w:rPr>
          <w:rFonts w:ascii="Arial" w:hAnsi="Arial" w:cs="Arial"/>
          <w:sz w:val="24"/>
          <w:szCs w:val="24"/>
        </w:rPr>
        <w:t xml:space="preserve">Our extra care model in Manchester has been </w:t>
      </w:r>
      <w:r w:rsidR="004B5427">
        <w:rPr>
          <w:rFonts w:ascii="Arial" w:hAnsi="Arial" w:cs="Arial"/>
          <w:sz w:val="24"/>
          <w:szCs w:val="24"/>
        </w:rPr>
        <w:t xml:space="preserve">incredibly successful, with </w:t>
      </w:r>
      <w:r w:rsidR="00770D78">
        <w:rPr>
          <w:rFonts w:ascii="Arial" w:hAnsi="Arial" w:cs="Arial"/>
          <w:sz w:val="24"/>
          <w:szCs w:val="24"/>
        </w:rPr>
        <w:t xml:space="preserve">13 </w:t>
      </w:r>
      <w:r w:rsidR="00E9763B">
        <w:rPr>
          <w:rFonts w:ascii="Arial" w:hAnsi="Arial" w:cs="Arial"/>
          <w:sz w:val="24"/>
          <w:szCs w:val="24"/>
        </w:rPr>
        <w:t>s</w:t>
      </w:r>
      <w:r w:rsidR="00770D78">
        <w:rPr>
          <w:rFonts w:ascii="Arial" w:hAnsi="Arial" w:cs="Arial"/>
          <w:sz w:val="24"/>
          <w:szCs w:val="24"/>
        </w:rPr>
        <w:t>chemes</w:t>
      </w:r>
      <w:r w:rsidR="00E9763B">
        <w:rPr>
          <w:rFonts w:ascii="Arial" w:hAnsi="Arial" w:cs="Arial"/>
          <w:sz w:val="24"/>
          <w:szCs w:val="24"/>
        </w:rPr>
        <w:t xml:space="preserve"> offering</w:t>
      </w:r>
      <w:r w:rsidR="00770D78">
        <w:rPr>
          <w:rFonts w:ascii="Arial" w:hAnsi="Arial" w:cs="Arial"/>
          <w:sz w:val="24"/>
          <w:szCs w:val="24"/>
        </w:rPr>
        <w:t xml:space="preserve"> </w:t>
      </w:r>
      <w:r w:rsidR="004B5427">
        <w:rPr>
          <w:rFonts w:ascii="Arial" w:hAnsi="Arial" w:cs="Arial"/>
          <w:sz w:val="24"/>
          <w:szCs w:val="24"/>
        </w:rPr>
        <w:t xml:space="preserve">over 760 units across the </w:t>
      </w:r>
      <w:proofErr w:type="gramStart"/>
      <w:r w:rsidR="004B5427">
        <w:rPr>
          <w:rFonts w:ascii="Arial" w:hAnsi="Arial" w:cs="Arial"/>
          <w:sz w:val="24"/>
          <w:szCs w:val="24"/>
        </w:rPr>
        <w:t>City</w:t>
      </w:r>
      <w:proofErr w:type="gramEnd"/>
      <w:r w:rsidR="004B5427">
        <w:rPr>
          <w:rFonts w:ascii="Arial" w:hAnsi="Arial" w:cs="Arial"/>
          <w:sz w:val="24"/>
          <w:szCs w:val="24"/>
        </w:rPr>
        <w:t xml:space="preserve">. Vacancy rates are </w:t>
      </w:r>
      <w:r w:rsidR="00E9763B">
        <w:rPr>
          <w:rFonts w:ascii="Arial" w:hAnsi="Arial" w:cs="Arial"/>
          <w:sz w:val="24"/>
          <w:szCs w:val="24"/>
        </w:rPr>
        <w:t xml:space="preserve">generally </w:t>
      </w:r>
      <w:r w:rsidR="004B5427">
        <w:rPr>
          <w:rFonts w:ascii="Arial" w:hAnsi="Arial" w:cs="Arial"/>
          <w:sz w:val="24"/>
          <w:szCs w:val="24"/>
        </w:rPr>
        <w:t>low</w:t>
      </w:r>
      <w:r w:rsidR="00E9763B">
        <w:rPr>
          <w:rFonts w:ascii="Arial" w:hAnsi="Arial" w:cs="Arial"/>
          <w:sz w:val="24"/>
          <w:szCs w:val="24"/>
        </w:rPr>
        <w:t>,</w:t>
      </w:r>
      <w:r w:rsidR="004B5427">
        <w:rPr>
          <w:rFonts w:ascii="Arial" w:hAnsi="Arial" w:cs="Arial"/>
          <w:sz w:val="24"/>
          <w:szCs w:val="24"/>
        </w:rPr>
        <w:t xml:space="preserve"> due to the success of the overall</w:t>
      </w:r>
      <w:r w:rsidR="001005A3">
        <w:rPr>
          <w:rFonts w:ascii="Arial" w:hAnsi="Arial" w:cs="Arial"/>
          <w:sz w:val="24"/>
          <w:szCs w:val="24"/>
        </w:rPr>
        <w:t xml:space="preserve"> planning,</w:t>
      </w:r>
      <w:r w:rsidR="004B5427">
        <w:rPr>
          <w:rFonts w:ascii="Arial" w:hAnsi="Arial" w:cs="Arial"/>
          <w:sz w:val="24"/>
          <w:szCs w:val="24"/>
        </w:rPr>
        <w:t xml:space="preserve"> </w:t>
      </w:r>
      <w:r w:rsidR="00463B9D">
        <w:rPr>
          <w:rFonts w:ascii="Arial" w:hAnsi="Arial" w:cs="Arial"/>
          <w:sz w:val="24"/>
          <w:szCs w:val="24"/>
        </w:rPr>
        <w:t>strategy and a</w:t>
      </w:r>
      <w:r w:rsidR="004B5427">
        <w:rPr>
          <w:rFonts w:ascii="Arial" w:hAnsi="Arial" w:cs="Arial"/>
          <w:sz w:val="24"/>
          <w:szCs w:val="24"/>
        </w:rPr>
        <w:t xml:space="preserve">pproach </w:t>
      </w:r>
      <w:r w:rsidR="00770D78">
        <w:rPr>
          <w:rFonts w:ascii="Arial" w:hAnsi="Arial" w:cs="Arial"/>
          <w:sz w:val="24"/>
          <w:szCs w:val="24"/>
        </w:rPr>
        <w:t>There is also</w:t>
      </w:r>
      <w:r w:rsidR="00463B9D">
        <w:rPr>
          <w:rFonts w:ascii="Arial" w:hAnsi="Arial" w:cs="Arial"/>
          <w:sz w:val="24"/>
          <w:szCs w:val="24"/>
        </w:rPr>
        <w:t xml:space="preserve"> a strong pipeline of schemes to be complete</w:t>
      </w:r>
      <w:r w:rsidR="00770D78">
        <w:rPr>
          <w:rFonts w:ascii="Arial" w:hAnsi="Arial" w:cs="Arial"/>
          <w:sz w:val="24"/>
          <w:szCs w:val="24"/>
        </w:rPr>
        <w:t>d</w:t>
      </w:r>
      <w:r w:rsidR="00463B9D">
        <w:rPr>
          <w:rFonts w:ascii="Arial" w:hAnsi="Arial" w:cs="Arial"/>
          <w:sz w:val="24"/>
          <w:szCs w:val="24"/>
        </w:rPr>
        <w:t xml:space="preserve"> over the next 4 years</w:t>
      </w:r>
      <w:r w:rsidR="001005A3">
        <w:rPr>
          <w:rFonts w:ascii="Arial" w:hAnsi="Arial" w:cs="Arial"/>
          <w:sz w:val="24"/>
          <w:szCs w:val="24"/>
        </w:rPr>
        <w:t xml:space="preserve"> with close links to social work ensuring that they are built in the right neighbourhood to meet local demand and to ensure that the schemes are promoted </w:t>
      </w:r>
      <w:r w:rsidR="003B4E16">
        <w:rPr>
          <w:rFonts w:ascii="Arial" w:hAnsi="Arial" w:cs="Arial"/>
          <w:sz w:val="24"/>
          <w:szCs w:val="24"/>
        </w:rPr>
        <w:t>to people who may otherwise go into residential care.</w:t>
      </w:r>
    </w:p>
    <w:p w14:paraId="45D640D3" w14:textId="22A49275" w:rsidR="00C03041" w:rsidRPr="00C03041" w:rsidRDefault="00C03041">
      <w:pPr>
        <w:rPr>
          <w:rFonts w:ascii="Arial" w:hAnsi="Arial" w:cs="Arial"/>
          <w:sz w:val="24"/>
          <w:szCs w:val="24"/>
          <w:u w:val="single"/>
        </w:rPr>
      </w:pPr>
      <w:r>
        <w:rPr>
          <w:rFonts w:ascii="Arial" w:hAnsi="Arial" w:cs="Arial"/>
          <w:sz w:val="24"/>
          <w:szCs w:val="24"/>
          <w:u w:val="single"/>
        </w:rPr>
        <w:t>Community Care – Supported Living</w:t>
      </w:r>
    </w:p>
    <w:p w14:paraId="2536DBEE" w14:textId="63ADAC48" w:rsidR="00D23229" w:rsidRDefault="00191764">
      <w:pPr>
        <w:rPr>
          <w:rFonts w:ascii="Arial" w:hAnsi="Arial" w:cs="Arial"/>
          <w:sz w:val="24"/>
          <w:szCs w:val="24"/>
        </w:rPr>
      </w:pPr>
      <w:r>
        <w:rPr>
          <w:rFonts w:ascii="Arial" w:hAnsi="Arial" w:cs="Arial"/>
          <w:sz w:val="24"/>
          <w:szCs w:val="24"/>
        </w:rPr>
        <w:t xml:space="preserve">An excellent core of supported living providers </w:t>
      </w:r>
      <w:proofErr w:type="gramStart"/>
      <w:r>
        <w:rPr>
          <w:rFonts w:ascii="Arial" w:hAnsi="Arial" w:cs="Arial"/>
          <w:sz w:val="24"/>
          <w:szCs w:val="24"/>
        </w:rPr>
        <w:t>operate</w:t>
      </w:r>
      <w:proofErr w:type="gramEnd"/>
      <w:r>
        <w:rPr>
          <w:rFonts w:ascii="Arial" w:hAnsi="Arial" w:cs="Arial"/>
          <w:sz w:val="24"/>
          <w:szCs w:val="24"/>
        </w:rPr>
        <w:t xml:space="preserve"> in Manchester caring for some of the most vulnerable people in the City.  </w:t>
      </w:r>
      <w:r w:rsidR="00F46F99">
        <w:rPr>
          <w:rFonts w:ascii="Arial" w:hAnsi="Arial" w:cs="Arial"/>
          <w:sz w:val="24"/>
          <w:szCs w:val="24"/>
        </w:rPr>
        <w:t xml:space="preserve">Our biggest market capacity challenges in this area are related significantly increasing costs </w:t>
      </w:r>
      <w:r w:rsidR="00E9437F">
        <w:rPr>
          <w:rFonts w:ascii="Arial" w:hAnsi="Arial" w:cs="Arial"/>
          <w:sz w:val="24"/>
          <w:szCs w:val="24"/>
        </w:rPr>
        <w:t>due to the level of commissioning with this small core group.  A</w:t>
      </w:r>
      <w:r w:rsidR="00F46F99">
        <w:rPr>
          <w:rFonts w:ascii="Arial" w:hAnsi="Arial" w:cs="Arial"/>
          <w:sz w:val="24"/>
          <w:szCs w:val="24"/>
        </w:rPr>
        <w:t xml:space="preserve"> more diverse market and range of providers is required</w:t>
      </w:r>
      <w:r w:rsidR="00E9437F">
        <w:rPr>
          <w:rFonts w:ascii="Arial" w:hAnsi="Arial" w:cs="Arial"/>
          <w:sz w:val="24"/>
          <w:szCs w:val="24"/>
        </w:rPr>
        <w:t xml:space="preserve"> to help drive up outcomes for individuals as well as create a more competitive commercial environment</w:t>
      </w:r>
      <w:r w:rsidR="00963240">
        <w:rPr>
          <w:rFonts w:ascii="Arial" w:hAnsi="Arial" w:cs="Arial"/>
          <w:sz w:val="24"/>
          <w:szCs w:val="24"/>
        </w:rPr>
        <w:t>, which will drive efficiency in our existing provider base.</w:t>
      </w:r>
    </w:p>
    <w:p w14:paraId="48979A2A" w14:textId="4CD6982F" w:rsidR="00963240" w:rsidRDefault="00963240">
      <w:pPr>
        <w:rPr>
          <w:rFonts w:ascii="Arial" w:hAnsi="Arial" w:cs="Arial"/>
          <w:sz w:val="24"/>
          <w:szCs w:val="24"/>
        </w:rPr>
      </w:pPr>
      <w:r>
        <w:rPr>
          <w:rFonts w:ascii="Arial" w:hAnsi="Arial" w:cs="Arial"/>
          <w:sz w:val="24"/>
          <w:szCs w:val="24"/>
        </w:rPr>
        <w:t xml:space="preserve">Some gaps exist at the very complex end of the market, with a desire to reduce the number of </w:t>
      </w:r>
      <w:r w:rsidR="004F43CB">
        <w:rPr>
          <w:rFonts w:ascii="Arial" w:hAnsi="Arial" w:cs="Arial"/>
          <w:sz w:val="24"/>
          <w:szCs w:val="24"/>
        </w:rPr>
        <w:t>people placed out of area, as well as offering the opportunity to those previously placed out of area to return to Manchester if they wish.</w:t>
      </w:r>
    </w:p>
    <w:p w14:paraId="44A00810" w14:textId="77777777" w:rsidR="00D23229" w:rsidRDefault="00D23229">
      <w:pPr>
        <w:rPr>
          <w:rFonts w:ascii="Arial" w:hAnsi="Arial" w:cs="Arial"/>
          <w:sz w:val="24"/>
          <w:szCs w:val="24"/>
        </w:rPr>
      </w:pPr>
    </w:p>
    <w:p w14:paraId="4A62160B" w14:textId="77777777" w:rsidR="00D23229" w:rsidRDefault="00D23229">
      <w:pPr>
        <w:rPr>
          <w:rFonts w:ascii="Arial" w:hAnsi="Arial" w:cs="Arial"/>
          <w:sz w:val="24"/>
          <w:szCs w:val="24"/>
        </w:rPr>
      </w:pPr>
    </w:p>
    <w:p w14:paraId="2FF481BC" w14:textId="77777777" w:rsidR="00D23229" w:rsidRDefault="00D23229">
      <w:pPr>
        <w:rPr>
          <w:rFonts w:ascii="Arial" w:hAnsi="Arial" w:cs="Arial"/>
          <w:sz w:val="24"/>
          <w:szCs w:val="24"/>
        </w:rPr>
      </w:pPr>
    </w:p>
    <w:p w14:paraId="5221C5B0" w14:textId="77777777" w:rsidR="00D23229" w:rsidRDefault="00D23229">
      <w:pPr>
        <w:rPr>
          <w:rFonts w:ascii="Arial" w:hAnsi="Arial" w:cs="Arial"/>
          <w:sz w:val="24"/>
          <w:szCs w:val="24"/>
        </w:rPr>
      </w:pPr>
    </w:p>
    <w:p w14:paraId="74A9DA35" w14:textId="77777777" w:rsidR="00D23229" w:rsidRDefault="00D23229">
      <w:pPr>
        <w:rPr>
          <w:rFonts w:ascii="Arial" w:hAnsi="Arial" w:cs="Arial"/>
          <w:sz w:val="24"/>
          <w:szCs w:val="24"/>
        </w:rPr>
      </w:pPr>
    </w:p>
    <w:p w14:paraId="33252B53" w14:textId="77777777" w:rsidR="00D23229" w:rsidRDefault="00D23229">
      <w:pPr>
        <w:rPr>
          <w:rFonts w:ascii="Arial" w:hAnsi="Arial" w:cs="Arial"/>
          <w:sz w:val="24"/>
          <w:szCs w:val="24"/>
        </w:rPr>
      </w:pPr>
    </w:p>
    <w:p w14:paraId="33FBE399" w14:textId="77777777" w:rsidR="00D23229" w:rsidRDefault="00D23229">
      <w:pPr>
        <w:rPr>
          <w:rFonts w:ascii="Arial" w:hAnsi="Arial" w:cs="Arial"/>
          <w:sz w:val="24"/>
          <w:szCs w:val="24"/>
        </w:rPr>
      </w:pPr>
    </w:p>
    <w:p w14:paraId="61573341" w14:textId="77777777" w:rsidR="00D23229" w:rsidRDefault="00D23229">
      <w:pPr>
        <w:rPr>
          <w:rFonts w:ascii="Arial" w:hAnsi="Arial" w:cs="Arial"/>
          <w:sz w:val="24"/>
          <w:szCs w:val="24"/>
        </w:rPr>
      </w:pPr>
    </w:p>
    <w:p w14:paraId="69563A2C" w14:textId="77777777" w:rsidR="00D23229" w:rsidRDefault="00D23229">
      <w:pPr>
        <w:rPr>
          <w:rFonts w:ascii="Arial" w:hAnsi="Arial" w:cs="Arial"/>
          <w:sz w:val="24"/>
          <w:szCs w:val="24"/>
        </w:rPr>
      </w:pPr>
    </w:p>
    <w:p w14:paraId="2C02A9F7" w14:textId="77777777" w:rsidR="00D23229" w:rsidRDefault="00D23229">
      <w:pPr>
        <w:rPr>
          <w:rFonts w:ascii="Arial" w:hAnsi="Arial" w:cs="Arial"/>
          <w:sz w:val="24"/>
          <w:szCs w:val="24"/>
        </w:rPr>
      </w:pPr>
    </w:p>
    <w:p w14:paraId="7D3F257E" w14:textId="77777777" w:rsidR="00D23229" w:rsidRDefault="00D23229">
      <w:pPr>
        <w:rPr>
          <w:rFonts w:ascii="Arial" w:hAnsi="Arial" w:cs="Arial"/>
          <w:sz w:val="24"/>
          <w:szCs w:val="24"/>
        </w:rPr>
      </w:pPr>
    </w:p>
    <w:p w14:paraId="7A8E5EE3" w14:textId="77777777" w:rsidR="00D23229" w:rsidRDefault="00D23229">
      <w:pPr>
        <w:rPr>
          <w:rFonts w:ascii="Arial" w:hAnsi="Arial" w:cs="Arial"/>
          <w:sz w:val="24"/>
          <w:szCs w:val="24"/>
        </w:rPr>
      </w:pPr>
    </w:p>
    <w:p w14:paraId="42DB1E14" w14:textId="77777777" w:rsidR="00D23229" w:rsidRDefault="00D23229">
      <w:pPr>
        <w:rPr>
          <w:rFonts w:ascii="Arial" w:hAnsi="Arial" w:cs="Arial"/>
          <w:sz w:val="24"/>
          <w:szCs w:val="24"/>
        </w:rPr>
      </w:pPr>
    </w:p>
    <w:p w14:paraId="6B1DC998" w14:textId="77777777" w:rsidR="00D23229" w:rsidRDefault="00D23229">
      <w:pPr>
        <w:rPr>
          <w:rFonts w:ascii="Arial" w:hAnsi="Arial" w:cs="Arial"/>
          <w:sz w:val="24"/>
          <w:szCs w:val="24"/>
        </w:rPr>
      </w:pPr>
    </w:p>
    <w:p w14:paraId="70CBAE5F" w14:textId="77777777" w:rsidR="00D23229" w:rsidRDefault="00D23229">
      <w:pPr>
        <w:rPr>
          <w:rFonts w:ascii="Arial" w:hAnsi="Arial" w:cs="Arial"/>
          <w:sz w:val="24"/>
          <w:szCs w:val="24"/>
        </w:rPr>
      </w:pPr>
    </w:p>
    <w:p w14:paraId="50ED70EA" w14:textId="77777777" w:rsidR="00D23229" w:rsidRDefault="00D23229">
      <w:pPr>
        <w:rPr>
          <w:rFonts w:ascii="Arial" w:hAnsi="Arial" w:cs="Arial"/>
          <w:sz w:val="24"/>
          <w:szCs w:val="24"/>
        </w:rPr>
      </w:pPr>
    </w:p>
    <w:p w14:paraId="4011AB55" w14:textId="77777777" w:rsidR="00D23229" w:rsidRDefault="00D23229">
      <w:pPr>
        <w:rPr>
          <w:rFonts w:ascii="Arial" w:hAnsi="Arial" w:cs="Arial"/>
          <w:sz w:val="24"/>
          <w:szCs w:val="24"/>
        </w:rPr>
      </w:pPr>
    </w:p>
    <w:p w14:paraId="00E6AC0E" w14:textId="77777777" w:rsidR="00D23229" w:rsidRDefault="00D23229">
      <w:pPr>
        <w:rPr>
          <w:rFonts w:ascii="Arial" w:hAnsi="Arial" w:cs="Arial"/>
          <w:sz w:val="24"/>
          <w:szCs w:val="24"/>
        </w:rPr>
      </w:pPr>
    </w:p>
    <w:p w14:paraId="2C635633" w14:textId="77777777" w:rsidR="00D23229" w:rsidRDefault="00D23229">
      <w:pPr>
        <w:rPr>
          <w:rFonts w:ascii="Arial" w:hAnsi="Arial" w:cs="Arial"/>
          <w:sz w:val="24"/>
          <w:szCs w:val="24"/>
        </w:rPr>
      </w:pPr>
    </w:p>
    <w:p w14:paraId="79EEB672" w14:textId="77777777" w:rsidR="00D23229" w:rsidRDefault="00D23229">
      <w:pPr>
        <w:rPr>
          <w:rFonts w:ascii="Arial" w:hAnsi="Arial" w:cs="Arial"/>
          <w:sz w:val="24"/>
          <w:szCs w:val="24"/>
        </w:rPr>
      </w:pPr>
    </w:p>
    <w:p w14:paraId="55DA298A" w14:textId="77777777" w:rsidR="00D23229" w:rsidRDefault="00D23229">
      <w:pPr>
        <w:rPr>
          <w:rFonts w:ascii="Arial" w:hAnsi="Arial" w:cs="Arial"/>
          <w:sz w:val="24"/>
          <w:szCs w:val="24"/>
        </w:rPr>
      </w:pPr>
    </w:p>
    <w:p w14:paraId="2D786794" w14:textId="77777777" w:rsidR="00D23229" w:rsidRDefault="00D23229">
      <w:pPr>
        <w:rPr>
          <w:rFonts w:ascii="Arial" w:hAnsi="Arial" w:cs="Arial"/>
          <w:sz w:val="24"/>
          <w:szCs w:val="24"/>
        </w:rPr>
      </w:pPr>
    </w:p>
    <w:p w14:paraId="7F2A6770" w14:textId="77777777" w:rsidR="00D23229" w:rsidRDefault="00B2227C">
      <w:pPr>
        <w:pStyle w:val="Heading2"/>
        <w:rPr>
          <w:rFonts w:ascii="Arial" w:hAnsi="Arial" w:cs="Arial"/>
          <w:b/>
          <w:bCs/>
          <w:color w:val="auto"/>
          <w:sz w:val="41"/>
          <w:szCs w:val="41"/>
        </w:rPr>
      </w:pPr>
      <w:bookmarkStart w:id="2" w:name="_Toc136598763"/>
      <w:r>
        <w:rPr>
          <w:rFonts w:ascii="Arial" w:hAnsi="Arial" w:cs="Arial"/>
          <w:b/>
          <w:bCs/>
          <w:color w:val="auto"/>
          <w:sz w:val="41"/>
          <w:szCs w:val="41"/>
        </w:rPr>
        <w:t>Section 3: Future capacity</w:t>
      </w:r>
      <w:bookmarkEnd w:id="2"/>
    </w:p>
    <w:p w14:paraId="18CF2941" w14:textId="77777777" w:rsidR="00D23229" w:rsidRDefault="00B2227C">
      <w:r>
        <w:rPr>
          <w:rFonts w:ascii="Arial" w:hAnsi="Arial" w:cs="Arial"/>
          <w:b/>
          <w:bCs/>
          <w:sz w:val="24"/>
          <w:szCs w:val="24"/>
        </w:rPr>
        <w:t xml:space="preserve">Please provide an assessment of any future capacity gaps within your markets for a) long term nursing care, b) long term residential and c) long term </w:t>
      </w:r>
      <w:r>
        <w:rPr>
          <w:rFonts w:ascii="Arial" w:hAnsi="Arial" w:cs="Arial"/>
          <w:b/>
          <w:bCs/>
          <w:sz w:val="24"/>
          <w:szCs w:val="24"/>
        </w:rPr>
        <w:t>community care with a focus on winter 2023 to 2024, as well as a detailed plan on how these capacity gaps will be addressed.</w:t>
      </w:r>
    </w:p>
    <w:p w14:paraId="5A950C21" w14:textId="5083A272" w:rsidR="00154DE1" w:rsidRDefault="00154DE1">
      <w:pPr>
        <w:rPr>
          <w:rFonts w:ascii="Arial" w:hAnsi="Arial" w:cs="Arial"/>
          <w:sz w:val="24"/>
          <w:szCs w:val="24"/>
          <w:u w:val="single"/>
        </w:rPr>
      </w:pPr>
      <w:r w:rsidRPr="00154DE1">
        <w:rPr>
          <w:rFonts w:ascii="Arial" w:hAnsi="Arial" w:cs="Arial"/>
          <w:sz w:val="24"/>
          <w:szCs w:val="24"/>
          <w:u w:val="single"/>
        </w:rPr>
        <w:t>Workforce</w:t>
      </w:r>
    </w:p>
    <w:p w14:paraId="5895505B" w14:textId="79A7B488" w:rsidR="00A46EB1" w:rsidRDefault="00A46EB1">
      <w:pPr>
        <w:rPr>
          <w:rFonts w:ascii="Arial" w:hAnsi="Arial" w:cs="Arial"/>
          <w:sz w:val="24"/>
          <w:szCs w:val="24"/>
        </w:rPr>
      </w:pPr>
      <w:r>
        <w:rPr>
          <w:rFonts w:ascii="Arial" w:hAnsi="Arial" w:cs="Arial"/>
          <w:sz w:val="24"/>
          <w:szCs w:val="24"/>
        </w:rPr>
        <w:t xml:space="preserve">We are currently working with providers across all types of care to better support recruitment and retention across the city.  Initially, this has focused on </w:t>
      </w:r>
      <w:r w:rsidR="00861520">
        <w:rPr>
          <w:rFonts w:ascii="Arial" w:hAnsi="Arial" w:cs="Arial"/>
          <w:sz w:val="24"/>
          <w:szCs w:val="24"/>
        </w:rPr>
        <w:t xml:space="preserve">facilitation and funding </w:t>
      </w:r>
      <w:proofErr w:type="gramStart"/>
      <w:r w:rsidR="00861520">
        <w:rPr>
          <w:rFonts w:ascii="Arial" w:hAnsi="Arial" w:cs="Arial"/>
          <w:sz w:val="24"/>
          <w:szCs w:val="24"/>
        </w:rPr>
        <w:t>a number of</w:t>
      </w:r>
      <w:proofErr w:type="gramEnd"/>
      <w:r w:rsidR="00861520">
        <w:rPr>
          <w:rFonts w:ascii="Arial" w:hAnsi="Arial" w:cs="Arial"/>
          <w:sz w:val="24"/>
          <w:szCs w:val="24"/>
        </w:rPr>
        <w:t xml:space="preserve"> recruitment events on a citywide and individual locality basis.  Initial feedback from the first two events has been extremely positive.</w:t>
      </w:r>
    </w:p>
    <w:p w14:paraId="0A03BF36" w14:textId="71E5BE4D" w:rsidR="00861520" w:rsidRPr="00A46EB1" w:rsidRDefault="00861520">
      <w:pPr>
        <w:rPr>
          <w:rFonts w:ascii="Arial" w:hAnsi="Arial" w:cs="Arial"/>
          <w:sz w:val="24"/>
          <w:szCs w:val="24"/>
        </w:rPr>
      </w:pPr>
      <w:r>
        <w:rPr>
          <w:rFonts w:ascii="Arial" w:hAnsi="Arial" w:cs="Arial"/>
          <w:sz w:val="24"/>
          <w:szCs w:val="24"/>
        </w:rPr>
        <w:t xml:space="preserve">Further work with providers over the coming months will </w:t>
      </w:r>
      <w:r w:rsidR="002C15FB">
        <w:rPr>
          <w:rFonts w:ascii="Arial" w:hAnsi="Arial" w:cs="Arial"/>
          <w:sz w:val="24"/>
          <w:szCs w:val="24"/>
        </w:rPr>
        <w:t>identify other opportunities to develop a more sustainable and vibrant workforce.</w:t>
      </w:r>
    </w:p>
    <w:p w14:paraId="49E3C249" w14:textId="6A1C4BCE" w:rsidR="00D23229" w:rsidRPr="001749BC" w:rsidRDefault="00452BB8">
      <w:pPr>
        <w:rPr>
          <w:rFonts w:ascii="Arial" w:hAnsi="Arial" w:cs="Arial"/>
          <w:sz w:val="24"/>
          <w:szCs w:val="24"/>
          <w:u w:val="single"/>
        </w:rPr>
      </w:pPr>
      <w:r w:rsidRPr="001749BC">
        <w:rPr>
          <w:rFonts w:ascii="Arial" w:hAnsi="Arial" w:cs="Arial"/>
          <w:sz w:val="24"/>
          <w:szCs w:val="24"/>
          <w:u w:val="single"/>
        </w:rPr>
        <w:t>Long Term Nursing Care</w:t>
      </w:r>
    </w:p>
    <w:p w14:paraId="341CE5DB" w14:textId="6B321A52" w:rsidR="00452BB8" w:rsidRDefault="00154DE1">
      <w:pPr>
        <w:rPr>
          <w:rFonts w:ascii="Arial" w:hAnsi="Arial" w:cs="Arial"/>
          <w:sz w:val="24"/>
          <w:szCs w:val="24"/>
        </w:rPr>
      </w:pPr>
      <w:r>
        <w:rPr>
          <w:rFonts w:ascii="Arial" w:hAnsi="Arial" w:cs="Arial"/>
          <w:sz w:val="24"/>
          <w:szCs w:val="24"/>
        </w:rPr>
        <w:t xml:space="preserve">The two main sustainability </w:t>
      </w:r>
      <w:r w:rsidR="001749BC">
        <w:rPr>
          <w:rFonts w:ascii="Arial" w:hAnsi="Arial" w:cs="Arial"/>
          <w:sz w:val="24"/>
          <w:szCs w:val="24"/>
        </w:rPr>
        <w:t xml:space="preserve">issues for nursing care are </w:t>
      </w:r>
      <w:r w:rsidR="00772EAF">
        <w:rPr>
          <w:rFonts w:ascii="Arial" w:hAnsi="Arial" w:cs="Arial"/>
          <w:sz w:val="24"/>
          <w:szCs w:val="24"/>
        </w:rPr>
        <w:t>current constrained capacity in general, plus the ability to deliver an increasing number of highly complex packages</w:t>
      </w:r>
      <w:r w:rsidR="00036902">
        <w:rPr>
          <w:rFonts w:ascii="Arial" w:hAnsi="Arial" w:cs="Arial"/>
          <w:sz w:val="24"/>
          <w:szCs w:val="24"/>
        </w:rPr>
        <w:t xml:space="preserve"> of care.</w:t>
      </w:r>
    </w:p>
    <w:p w14:paraId="730F2EFC" w14:textId="2D7C247B" w:rsidR="00D7787F" w:rsidRDefault="00D7787F">
      <w:pPr>
        <w:rPr>
          <w:rFonts w:ascii="Arial" w:hAnsi="Arial" w:cs="Arial"/>
          <w:sz w:val="24"/>
          <w:szCs w:val="24"/>
        </w:rPr>
      </w:pPr>
      <w:r>
        <w:rPr>
          <w:rFonts w:ascii="Arial" w:hAnsi="Arial" w:cs="Arial"/>
          <w:sz w:val="24"/>
          <w:szCs w:val="24"/>
        </w:rPr>
        <w:t xml:space="preserve">For winter 23/24, we have a range of plans </w:t>
      </w:r>
      <w:r w:rsidR="00B2284D">
        <w:rPr>
          <w:rFonts w:ascii="Arial" w:hAnsi="Arial" w:cs="Arial"/>
          <w:sz w:val="24"/>
          <w:szCs w:val="24"/>
        </w:rPr>
        <w:t>to ensure sufficient capacity is available, despite concerns that occupancy levels are higher than ever</w:t>
      </w:r>
      <w:r w:rsidR="00AC287C">
        <w:rPr>
          <w:rFonts w:ascii="Arial" w:hAnsi="Arial" w:cs="Arial"/>
          <w:sz w:val="24"/>
          <w:szCs w:val="24"/>
        </w:rPr>
        <w:t>, due to closures of homes over the past 18-24 months.</w:t>
      </w:r>
    </w:p>
    <w:p w14:paraId="4C8DBBF2" w14:textId="75DDA78F" w:rsidR="00BC70DB" w:rsidRDefault="00BC70DB">
      <w:pPr>
        <w:rPr>
          <w:rFonts w:ascii="Arial" w:hAnsi="Arial" w:cs="Arial"/>
          <w:sz w:val="24"/>
          <w:szCs w:val="24"/>
        </w:rPr>
      </w:pPr>
      <w:r>
        <w:rPr>
          <w:rFonts w:ascii="Arial" w:hAnsi="Arial" w:cs="Arial"/>
          <w:sz w:val="24"/>
          <w:szCs w:val="24"/>
        </w:rPr>
        <w:t>Firstly, we are seeking to support a 68 bedded dual registered care home to remain open following</w:t>
      </w:r>
      <w:r w:rsidR="008115F2">
        <w:rPr>
          <w:rFonts w:ascii="Arial" w:hAnsi="Arial" w:cs="Arial"/>
          <w:sz w:val="24"/>
          <w:szCs w:val="24"/>
        </w:rPr>
        <w:t xml:space="preserve"> the parent company being placed in administration due to</w:t>
      </w:r>
      <w:r>
        <w:rPr>
          <w:rFonts w:ascii="Arial" w:hAnsi="Arial" w:cs="Arial"/>
          <w:sz w:val="24"/>
          <w:szCs w:val="24"/>
        </w:rPr>
        <w:t xml:space="preserve"> issues with </w:t>
      </w:r>
      <w:r w:rsidR="008115F2">
        <w:rPr>
          <w:rFonts w:ascii="Arial" w:hAnsi="Arial" w:cs="Arial"/>
          <w:sz w:val="24"/>
          <w:szCs w:val="24"/>
        </w:rPr>
        <w:t>the</w:t>
      </w:r>
      <w:r>
        <w:rPr>
          <w:rFonts w:ascii="Arial" w:hAnsi="Arial" w:cs="Arial"/>
          <w:sz w:val="24"/>
          <w:szCs w:val="24"/>
        </w:rPr>
        <w:t xml:space="preserve"> company structure and an FCA investigation into their ownership.</w:t>
      </w:r>
      <w:r w:rsidR="00107DE6">
        <w:rPr>
          <w:rFonts w:ascii="Arial" w:hAnsi="Arial" w:cs="Arial"/>
          <w:sz w:val="24"/>
          <w:szCs w:val="24"/>
        </w:rPr>
        <w:t xml:space="preserve">  Retaining this provision will not only safeguard the future for existing </w:t>
      </w:r>
      <w:proofErr w:type="gramStart"/>
      <w:r w:rsidR="00107DE6">
        <w:rPr>
          <w:rFonts w:ascii="Arial" w:hAnsi="Arial" w:cs="Arial"/>
          <w:sz w:val="24"/>
          <w:szCs w:val="24"/>
        </w:rPr>
        <w:t>residents, but</w:t>
      </w:r>
      <w:proofErr w:type="gramEnd"/>
      <w:r w:rsidR="00971199">
        <w:rPr>
          <w:rFonts w:ascii="Arial" w:hAnsi="Arial" w:cs="Arial"/>
          <w:sz w:val="24"/>
          <w:szCs w:val="24"/>
        </w:rPr>
        <w:t xml:space="preserve"> will </w:t>
      </w:r>
      <w:r w:rsidR="00107DE6">
        <w:rPr>
          <w:rFonts w:ascii="Arial" w:hAnsi="Arial" w:cs="Arial"/>
          <w:sz w:val="24"/>
          <w:szCs w:val="24"/>
        </w:rPr>
        <w:t xml:space="preserve">provide the opportunity of creating </w:t>
      </w:r>
      <w:r w:rsidR="00EA7E19">
        <w:rPr>
          <w:rFonts w:ascii="Arial" w:hAnsi="Arial" w:cs="Arial"/>
          <w:sz w:val="24"/>
          <w:szCs w:val="24"/>
        </w:rPr>
        <w:t>up to 24 additional vacancies that are not currently admittable.</w:t>
      </w:r>
    </w:p>
    <w:p w14:paraId="681B6756" w14:textId="1CC28DB0" w:rsidR="00FD6D15" w:rsidRDefault="00FD6D15">
      <w:pPr>
        <w:rPr>
          <w:rFonts w:ascii="Arial" w:hAnsi="Arial" w:cs="Arial"/>
          <w:sz w:val="24"/>
          <w:szCs w:val="24"/>
        </w:rPr>
      </w:pPr>
      <w:r>
        <w:rPr>
          <w:rFonts w:ascii="Arial" w:hAnsi="Arial" w:cs="Arial"/>
          <w:sz w:val="24"/>
          <w:szCs w:val="24"/>
        </w:rPr>
        <w:t>Secondly, we will continue to work within our Discharge to Asse</w:t>
      </w:r>
      <w:r w:rsidR="00C43D14">
        <w:rPr>
          <w:rFonts w:ascii="Arial" w:hAnsi="Arial" w:cs="Arial"/>
          <w:sz w:val="24"/>
          <w:szCs w:val="24"/>
        </w:rPr>
        <w:t>s</w:t>
      </w:r>
      <w:r>
        <w:rPr>
          <w:rFonts w:ascii="Arial" w:hAnsi="Arial" w:cs="Arial"/>
          <w:sz w:val="24"/>
          <w:szCs w:val="24"/>
        </w:rPr>
        <w:t>s models</w:t>
      </w:r>
      <w:r w:rsidR="0028655E">
        <w:rPr>
          <w:rFonts w:ascii="Arial" w:hAnsi="Arial" w:cs="Arial"/>
          <w:sz w:val="24"/>
          <w:szCs w:val="24"/>
        </w:rPr>
        <w:t>, as in 22/23,</w:t>
      </w:r>
      <w:r>
        <w:rPr>
          <w:rFonts w:ascii="Arial" w:hAnsi="Arial" w:cs="Arial"/>
          <w:sz w:val="24"/>
          <w:szCs w:val="24"/>
        </w:rPr>
        <w:t xml:space="preserve"> to ensure a level of flexibility within our existing provision is available to support hospital discharge</w:t>
      </w:r>
      <w:r w:rsidR="0028655E">
        <w:rPr>
          <w:rFonts w:ascii="Arial" w:hAnsi="Arial" w:cs="Arial"/>
          <w:sz w:val="24"/>
          <w:szCs w:val="24"/>
        </w:rPr>
        <w:t>, thus minimising the effect on the wider care home market of increased activity over the winter period.</w:t>
      </w:r>
      <w:r w:rsidR="00C43D14">
        <w:rPr>
          <w:rFonts w:ascii="Arial" w:hAnsi="Arial" w:cs="Arial"/>
          <w:sz w:val="24"/>
          <w:szCs w:val="24"/>
        </w:rPr>
        <w:t xml:space="preserve">  We may also use any winter funding available to block book small cohorts of beds to ensure they are available to move </w:t>
      </w:r>
      <w:r w:rsidR="005D2A4B">
        <w:rPr>
          <w:rFonts w:ascii="Arial" w:hAnsi="Arial" w:cs="Arial"/>
          <w:sz w:val="24"/>
          <w:szCs w:val="24"/>
        </w:rPr>
        <w:t>citizens out of D2A services into long term care.</w:t>
      </w:r>
    </w:p>
    <w:p w14:paraId="139188AB" w14:textId="338B9D9E" w:rsidR="0041517B" w:rsidRDefault="0041517B">
      <w:pPr>
        <w:rPr>
          <w:rFonts w:ascii="Arial" w:hAnsi="Arial" w:cs="Arial"/>
          <w:sz w:val="24"/>
          <w:szCs w:val="24"/>
        </w:rPr>
      </w:pPr>
      <w:r>
        <w:rPr>
          <w:rFonts w:ascii="Arial" w:hAnsi="Arial" w:cs="Arial"/>
          <w:sz w:val="24"/>
          <w:szCs w:val="24"/>
        </w:rPr>
        <w:t>Thirdly, we are exploring with a small number of provider</w:t>
      </w:r>
      <w:r w:rsidR="00794306">
        <w:rPr>
          <w:rFonts w:ascii="Arial" w:hAnsi="Arial" w:cs="Arial"/>
          <w:sz w:val="24"/>
          <w:szCs w:val="24"/>
        </w:rPr>
        <w:t>s</w:t>
      </w:r>
      <w:r>
        <w:rPr>
          <w:rFonts w:ascii="Arial" w:hAnsi="Arial" w:cs="Arial"/>
          <w:sz w:val="24"/>
          <w:szCs w:val="24"/>
        </w:rPr>
        <w:t xml:space="preserve"> who are currently dual registered</w:t>
      </w:r>
      <w:r w:rsidR="00397914">
        <w:rPr>
          <w:rFonts w:ascii="Arial" w:hAnsi="Arial" w:cs="Arial"/>
          <w:sz w:val="24"/>
          <w:szCs w:val="24"/>
        </w:rPr>
        <w:t xml:space="preserve"> as to whether the conversion of existing unoccupied residential beds could be redesignated as nursing </w:t>
      </w:r>
      <w:r w:rsidR="00794306">
        <w:rPr>
          <w:rFonts w:ascii="Arial" w:hAnsi="Arial" w:cs="Arial"/>
          <w:sz w:val="24"/>
          <w:szCs w:val="24"/>
        </w:rPr>
        <w:t>and to support homes with any necessary recruitment to additional nursing roles.</w:t>
      </w:r>
    </w:p>
    <w:p w14:paraId="001CFA2E" w14:textId="311AA1E0" w:rsidR="00A4686B" w:rsidRDefault="00A4686B">
      <w:pPr>
        <w:rPr>
          <w:rFonts w:ascii="Arial" w:hAnsi="Arial" w:cs="Arial"/>
          <w:sz w:val="24"/>
          <w:szCs w:val="24"/>
        </w:rPr>
      </w:pPr>
      <w:r>
        <w:rPr>
          <w:rFonts w:ascii="Arial" w:hAnsi="Arial" w:cs="Arial"/>
          <w:sz w:val="24"/>
          <w:szCs w:val="24"/>
        </w:rPr>
        <w:t xml:space="preserve">Further, we are seeking to understand why any homes that are under-occupied remain so, given the </w:t>
      </w:r>
      <w:r w:rsidR="000E5543">
        <w:rPr>
          <w:rFonts w:ascii="Arial" w:hAnsi="Arial" w:cs="Arial"/>
          <w:sz w:val="24"/>
          <w:szCs w:val="24"/>
        </w:rPr>
        <w:t>current availability challenges and will be working with those home</w:t>
      </w:r>
      <w:r w:rsidR="0034758B">
        <w:rPr>
          <w:rFonts w:ascii="Arial" w:hAnsi="Arial" w:cs="Arial"/>
          <w:sz w:val="24"/>
          <w:szCs w:val="24"/>
        </w:rPr>
        <w:t>s</w:t>
      </w:r>
      <w:r w:rsidR="000E5543">
        <w:rPr>
          <w:rFonts w:ascii="Arial" w:hAnsi="Arial" w:cs="Arial"/>
          <w:sz w:val="24"/>
          <w:szCs w:val="24"/>
        </w:rPr>
        <w:t xml:space="preserve"> specifically to identify which beds that are not currently admittable could be returned to service for winter 23/24.</w:t>
      </w:r>
    </w:p>
    <w:p w14:paraId="3B421012" w14:textId="325A7185" w:rsidR="000E5543" w:rsidRDefault="000E5543">
      <w:pPr>
        <w:rPr>
          <w:rFonts w:ascii="Arial" w:hAnsi="Arial" w:cs="Arial"/>
          <w:sz w:val="24"/>
          <w:szCs w:val="24"/>
        </w:rPr>
      </w:pPr>
      <w:r>
        <w:rPr>
          <w:rFonts w:ascii="Arial" w:hAnsi="Arial" w:cs="Arial"/>
          <w:sz w:val="24"/>
          <w:szCs w:val="24"/>
        </w:rPr>
        <w:t>Finally, in the longer term we have committed to our care home market to work with them over the next 12 months to produce a 10</w:t>
      </w:r>
      <w:r w:rsidR="0034758B">
        <w:rPr>
          <w:rFonts w:ascii="Arial" w:hAnsi="Arial" w:cs="Arial"/>
          <w:sz w:val="24"/>
          <w:szCs w:val="24"/>
        </w:rPr>
        <w:t>-</w:t>
      </w:r>
      <w:r>
        <w:rPr>
          <w:rFonts w:ascii="Arial" w:hAnsi="Arial" w:cs="Arial"/>
          <w:sz w:val="24"/>
          <w:szCs w:val="24"/>
        </w:rPr>
        <w:t xml:space="preserve">year care home strategy </w:t>
      </w:r>
      <w:r w:rsidR="00C80065">
        <w:rPr>
          <w:rFonts w:ascii="Arial" w:hAnsi="Arial" w:cs="Arial"/>
          <w:sz w:val="24"/>
          <w:szCs w:val="24"/>
        </w:rPr>
        <w:t xml:space="preserve">which will focus on workforce, improving the overall estate, attracting new provision to the City, improving end of life care and </w:t>
      </w:r>
      <w:r w:rsidR="00283183">
        <w:rPr>
          <w:rFonts w:ascii="Arial" w:hAnsi="Arial" w:cs="Arial"/>
          <w:sz w:val="24"/>
          <w:szCs w:val="24"/>
        </w:rPr>
        <w:t xml:space="preserve">supporting the increased demand for complex </w:t>
      </w:r>
      <w:r w:rsidR="004725C7">
        <w:rPr>
          <w:rFonts w:ascii="Arial" w:hAnsi="Arial" w:cs="Arial"/>
          <w:sz w:val="24"/>
          <w:szCs w:val="24"/>
        </w:rPr>
        <w:t>care.</w:t>
      </w:r>
    </w:p>
    <w:p w14:paraId="2174AF37" w14:textId="7CB72EA9" w:rsidR="001749BC" w:rsidRDefault="001749BC">
      <w:pPr>
        <w:rPr>
          <w:rFonts w:ascii="Arial" w:hAnsi="Arial" w:cs="Arial"/>
          <w:sz w:val="24"/>
          <w:szCs w:val="24"/>
          <w:u w:val="single"/>
        </w:rPr>
      </w:pPr>
      <w:r w:rsidRPr="001749BC">
        <w:rPr>
          <w:rFonts w:ascii="Arial" w:hAnsi="Arial" w:cs="Arial"/>
          <w:sz w:val="24"/>
          <w:szCs w:val="24"/>
          <w:u w:val="single"/>
        </w:rPr>
        <w:t>Long Term Residential Care</w:t>
      </w:r>
    </w:p>
    <w:p w14:paraId="10492514" w14:textId="77B7DEF5" w:rsidR="0041517B" w:rsidRDefault="0041517B">
      <w:pPr>
        <w:rPr>
          <w:rFonts w:ascii="Arial" w:hAnsi="Arial" w:cs="Arial"/>
          <w:sz w:val="24"/>
          <w:szCs w:val="24"/>
        </w:rPr>
      </w:pPr>
      <w:r>
        <w:rPr>
          <w:rFonts w:ascii="Arial" w:hAnsi="Arial" w:cs="Arial"/>
          <w:sz w:val="24"/>
          <w:szCs w:val="24"/>
        </w:rPr>
        <w:t xml:space="preserve">The main sustainability </w:t>
      </w:r>
      <w:r w:rsidR="004725C7">
        <w:rPr>
          <w:rFonts w:ascii="Arial" w:hAnsi="Arial" w:cs="Arial"/>
          <w:sz w:val="24"/>
          <w:szCs w:val="24"/>
        </w:rPr>
        <w:t xml:space="preserve">issues for residential care </w:t>
      </w:r>
      <w:r w:rsidR="00855D10">
        <w:rPr>
          <w:rFonts w:ascii="Arial" w:hAnsi="Arial" w:cs="Arial"/>
          <w:sz w:val="24"/>
          <w:szCs w:val="24"/>
        </w:rPr>
        <w:t xml:space="preserve">are an ageing estate and </w:t>
      </w:r>
      <w:r w:rsidR="00CE2FA6">
        <w:rPr>
          <w:rFonts w:ascii="Arial" w:hAnsi="Arial" w:cs="Arial"/>
          <w:sz w:val="24"/>
          <w:szCs w:val="24"/>
        </w:rPr>
        <w:t xml:space="preserve">the movement towards more complex care within a residential setting.  We believe the cause of this to be related to improving </w:t>
      </w:r>
      <w:proofErr w:type="gramStart"/>
      <w:r w:rsidR="00CE2FA6">
        <w:rPr>
          <w:rFonts w:ascii="Arial" w:hAnsi="Arial" w:cs="Arial"/>
          <w:sz w:val="24"/>
          <w:szCs w:val="24"/>
        </w:rPr>
        <w:t>peoples</w:t>
      </w:r>
      <w:proofErr w:type="gramEnd"/>
      <w:r w:rsidR="00CE2FA6">
        <w:rPr>
          <w:rFonts w:ascii="Arial" w:hAnsi="Arial" w:cs="Arial"/>
          <w:sz w:val="24"/>
          <w:szCs w:val="24"/>
        </w:rPr>
        <w:t xml:space="preserve"> independence</w:t>
      </w:r>
      <w:r w:rsidR="005E3104">
        <w:rPr>
          <w:rFonts w:ascii="Arial" w:hAnsi="Arial" w:cs="Arial"/>
          <w:sz w:val="24"/>
          <w:szCs w:val="24"/>
        </w:rPr>
        <w:t xml:space="preserve"> and helping them to live at home for longer, meaning traditional residential care has reduced in desirability for the citizen</w:t>
      </w:r>
      <w:r w:rsidR="00650241">
        <w:rPr>
          <w:rFonts w:ascii="Arial" w:hAnsi="Arial" w:cs="Arial"/>
          <w:sz w:val="24"/>
          <w:szCs w:val="24"/>
        </w:rPr>
        <w:t xml:space="preserve"> and the advancement of degenerative conditions, such as dementia</w:t>
      </w:r>
      <w:r w:rsidR="00B62E84">
        <w:rPr>
          <w:rFonts w:ascii="Arial" w:hAnsi="Arial" w:cs="Arial"/>
          <w:sz w:val="24"/>
          <w:szCs w:val="24"/>
        </w:rPr>
        <w:t xml:space="preserve"> mean that people enter residential homes </w:t>
      </w:r>
      <w:r w:rsidR="00E800D2">
        <w:rPr>
          <w:rFonts w:ascii="Arial" w:hAnsi="Arial" w:cs="Arial"/>
          <w:sz w:val="24"/>
          <w:szCs w:val="24"/>
        </w:rPr>
        <w:t>with a greater level of co-morbidities.</w:t>
      </w:r>
    </w:p>
    <w:p w14:paraId="04855A94" w14:textId="09FE1DF6" w:rsidR="005B55C2" w:rsidRDefault="00E800D2">
      <w:pPr>
        <w:rPr>
          <w:rFonts w:ascii="Arial" w:hAnsi="Arial" w:cs="Arial"/>
          <w:sz w:val="24"/>
          <w:szCs w:val="24"/>
        </w:rPr>
      </w:pPr>
      <w:r>
        <w:rPr>
          <w:rFonts w:ascii="Arial" w:hAnsi="Arial" w:cs="Arial"/>
          <w:sz w:val="24"/>
          <w:szCs w:val="24"/>
        </w:rPr>
        <w:t xml:space="preserve">For winter 23/24, it is unlikely that major </w:t>
      </w:r>
      <w:r w:rsidR="00927EC2">
        <w:rPr>
          <w:rFonts w:ascii="Arial" w:hAnsi="Arial" w:cs="Arial"/>
          <w:sz w:val="24"/>
          <w:szCs w:val="24"/>
        </w:rPr>
        <w:t xml:space="preserve">change can be </w:t>
      </w:r>
      <w:r w:rsidR="009F1DCF">
        <w:rPr>
          <w:rFonts w:ascii="Arial" w:hAnsi="Arial" w:cs="Arial"/>
          <w:sz w:val="24"/>
          <w:szCs w:val="24"/>
        </w:rPr>
        <w:t>affected</w:t>
      </w:r>
      <w:r w:rsidR="00927EC2">
        <w:rPr>
          <w:rFonts w:ascii="Arial" w:hAnsi="Arial" w:cs="Arial"/>
          <w:sz w:val="24"/>
          <w:szCs w:val="24"/>
        </w:rPr>
        <w:t xml:space="preserve"> </w:t>
      </w:r>
      <w:proofErr w:type="gramStart"/>
      <w:r w:rsidR="00927EC2">
        <w:rPr>
          <w:rFonts w:ascii="Arial" w:hAnsi="Arial" w:cs="Arial"/>
          <w:sz w:val="24"/>
          <w:szCs w:val="24"/>
        </w:rPr>
        <w:t>with regard to</w:t>
      </w:r>
      <w:proofErr w:type="gramEnd"/>
      <w:r w:rsidR="00927EC2">
        <w:rPr>
          <w:rFonts w:ascii="Arial" w:hAnsi="Arial" w:cs="Arial"/>
          <w:sz w:val="24"/>
          <w:szCs w:val="24"/>
        </w:rPr>
        <w:t xml:space="preserve"> the estate currently available to us.  Residential care homes in Manchester are generally at the </w:t>
      </w:r>
      <w:r w:rsidR="00A876A0">
        <w:rPr>
          <w:rFonts w:ascii="Arial" w:hAnsi="Arial" w:cs="Arial"/>
          <w:sz w:val="24"/>
          <w:szCs w:val="24"/>
        </w:rPr>
        <w:t xml:space="preserve">lower end of bed numbers, with many being </w:t>
      </w:r>
      <w:r w:rsidR="009F1DCF">
        <w:rPr>
          <w:rFonts w:ascii="Arial" w:hAnsi="Arial" w:cs="Arial"/>
          <w:sz w:val="24"/>
          <w:szCs w:val="24"/>
        </w:rPr>
        <w:t>between 20 – 40 beds</w:t>
      </w:r>
      <w:r w:rsidR="00D906DF">
        <w:rPr>
          <w:rFonts w:ascii="Arial" w:hAnsi="Arial" w:cs="Arial"/>
          <w:sz w:val="24"/>
          <w:szCs w:val="24"/>
        </w:rPr>
        <w:t xml:space="preserve"> with a number of those being converted houses rather than being purpose built </w:t>
      </w:r>
      <w:r w:rsidR="000D661A">
        <w:rPr>
          <w:rFonts w:ascii="Arial" w:hAnsi="Arial" w:cs="Arial"/>
          <w:sz w:val="24"/>
          <w:szCs w:val="24"/>
        </w:rPr>
        <w:t xml:space="preserve">for care.  With these types of services, land availability for expansion is limited and owners are generally smaller businesses who do not necessarily have the access to financing to enable </w:t>
      </w:r>
      <w:r w:rsidR="003B3E9E">
        <w:rPr>
          <w:rFonts w:ascii="Arial" w:hAnsi="Arial" w:cs="Arial"/>
          <w:sz w:val="24"/>
          <w:szCs w:val="24"/>
        </w:rPr>
        <w:t>extension, remodelling or the acquisition of new sites.</w:t>
      </w:r>
      <w:r w:rsidR="009F1DCF">
        <w:rPr>
          <w:rFonts w:ascii="Arial" w:hAnsi="Arial" w:cs="Arial"/>
          <w:sz w:val="24"/>
          <w:szCs w:val="24"/>
        </w:rPr>
        <w:t xml:space="preserve"> </w:t>
      </w:r>
      <w:r w:rsidR="003B3E9E">
        <w:rPr>
          <w:rFonts w:ascii="Arial" w:hAnsi="Arial" w:cs="Arial"/>
          <w:sz w:val="24"/>
          <w:szCs w:val="24"/>
        </w:rPr>
        <w:t xml:space="preserve"> </w:t>
      </w:r>
      <w:r w:rsidR="009F1DCF">
        <w:rPr>
          <w:rFonts w:ascii="Arial" w:hAnsi="Arial" w:cs="Arial"/>
          <w:sz w:val="24"/>
          <w:szCs w:val="24"/>
        </w:rPr>
        <w:t xml:space="preserve">However, we are supporting </w:t>
      </w:r>
      <w:r w:rsidR="00605A5A">
        <w:rPr>
          <w:rFonts w:ascii="Arial" w:hAnsi="Arial" w:cs="Arial"/>
          <w:sz w:val="24"/>
          <w:szCs w:val="24"/>
        </w:rPr>
        <w:t>the continuation of one home</w:t>
      </w:r>
      <w:r w:rsidR="006500DB">
        <w:rPr>
          <w:rFonts w:ascii="Arial" w:hAnsi="Arial" w:cs="Arial"/>
          <w:sz w:val="24"/>
          <w:szCs w:val="24"/>
        </w:rPr>
        <w:t xml:space="preserve">, </w:t>
      </w:r>
      <w:r w:rsidR="006500DB">
        <w:rPr>
          <w:rFonts w:ascii="Arial" w:hAnsi="Arial" w:cs="Arial"/>
          <w:sz w:val="24"/>
          <w:szCs w:val="24"/>
        </w:rPr>
        <w:t xml:space="preserve">which was due to </w:t>
      </w:r>
      <w:proofErr w:type="gramStart"/>
      <w:r w:rsidR="006500DB">
        <w:rPr>
          <w:rFonts w:ascii="Arial" w:hAnsi="Arial" w:cs="Arial"/>
          <w:sz w:val="24"/>
          <w:szCs w:val="24"/>
        </w:rPr>
        <w:t>close</w:t>
      </w:r>
      <w:proofErr w:type="gramEnd"/>
      <w:r w:rsidR="006500DB">
        <w:rPr>
          <w:rFonts w:ascii="Arial" w:hAnsi="Arial" w:cs="Arial"/>
          <w:sz w:val="24"/>
          <w:szCs w:val="24"/>
        </w:rPr>
        <w:t xml:space="preserve"> </w:t>
      </w:r>
      <w:r w:rsidR="00877D48">
        <w:rPr>
          <w:rFonts w:ascii="Arial" w:hAnsi="Arial" w:cs="Arial"/>
          <w:sz w:val="24"/>
          <w:szCs w:val="24"/>
        </w:rPr>
        <w:t xml:space="preserve">and </w:t>
      </w:r>
      <w:r w:rsidR="006500DB">
        <w:rPr>
          <w:rFonts w:ascii="Arial" w:hAnsi="Arial" w:cs="Arial"/>
          <w:sz w:val="24"/>
          <w:szCs w:val="24"/>
        </w:rPr>
        <w:t xml:space="preserve">which is </w:t>
      </w:r>
      <w:r w:rsidR="00877D48">
        <w:rPr>
          <w:rFonts w:ascii="Arial" w:hAnsi="Arial" w:cs="Arial"/>
          <w:sz w:val="24"/>
          <w:szCs w:val="24"/>
        </w:rPr>
        <w:t>now</w:t>
      </w:r>
      <w:r w:rsidR="006500DB">
        <w:rPr>
          <w:rFonts w:ascii="Arial" w:hAnsi="Arial" w:cs="Arial"/>
          <w:sz w:val="24"/>
          <w:szCs w:val="24"/>
        </w:rPr>
        <w:t xml:space="preserve"> going through a sale process</w:t>
      </w:r>
      <w:r w:rsidR="00877D48">
        <w:rPr>
          <w:rFonts w:ascii="Arial" w:hAnsi="Arial" w:cs="Arial"/>
          <w:sz w:val="24"/>
          <w:szCs w:val="24"/>
        </w:rPr>
        <w:t xml:space="preserve">.  Retaining this provision, will again protect </w:t>
      </w:r>
      <w:r w:rsidR="009B0CA4">
        <w:rPr>
          <w:rFonts w:ascii="Arial" w:hAnsi="Arial" w:cs="Arial"/>
          <w:sz w:val="24"/>
          <w:szCs w:val="24"/>
        </w:rPr>
        <w:t>the future for residents within the home, but also mean that an additional 20+ vacancies are not taken up through the rehousing of people should the home close.</w:t>
      </w:r>
    </w:p>
    <w:p w14:paraId="6EC14209" w14:textId="65FB2929" w:rsidR="00E01622" w:rsidRDefault="00E01622">
      <w:pPr>
        <w:rPr>
          <w:rFonts w:ascii="Arial" w:hAnsi="Arial" w:cs="Arial"/>
          <w:sz w:val="24"/>
          <w:szCs w:val="24"/>
        </w:rPr>
      </w:pPr>
      <w:r>
        <w:rPr>
          <w:rFonts w:ascii="Arial" w:hAnsi="Arial" w:cs="Arial"/>
          <w:sz w:val="24"/>
          <w:szCs w:val="24"/>
        </w:rPr>
        <w:t xml:space="preserve">Our 10-year care home strategy will seek to address </w:t>
      </w:r>
      <w:r w:rsidR="00806C01">
        <w:rPr>
          <w:rFonts w:ascii="Arial" w:hAnsi="Arial" w:cs="Arial"/>
          <w:sz w:val="24"/>
          <w:szCs w:val="24"/>
        </w:rPr>
        <w:t xml:space="preserve">the estate issues we are currently experiencing and will also work with our care homes to </w:t>
      </w:r>
      <w:r w:rsidR="003056A0">
        <w:rPr>
          <w:rFonts w:ascii="Arial" w:hAnsi="Arial" w:cs="Arial"/>
          <w:sz w:val="24"/>
          <w:szCs w:val="24"/>
        </w:rPr>
        <w:t>support them with dealing with increasing complexity</w:t>
      </w:r>
      <w:r w:rsidR="00C16459">
        <w:rPr>
          <w:rFonts w:ascii="Arial" w:hAnsi="Arial" w:cs="Arial"/>
          <w:sz w:val="24"/>
          <w:szCs w:val="24"/>
        </w:rPr>
        <w:t>, which is likely to attract higher fees than traditional residential care, thus improving market sustainability.</w:t>
      </w:r>
    </w:p>
    <w:p w14:paraId="55E7C4D5" w14:textId="25043E33" w:rsidR="00C16459" w:rsidRDefault="00C16459">
      <w:pPr>
        <w:rPr>
          <w:rFonts w:ascii="Arial" w:hAnsi="Arial" w:cs="Arial"/>
          <w:sz w:val="24"/>
          <w:szCs w:val="24"/>
        </w:rPr>
      </w:pPr>
      <w:r>
        <w:rPr>
          <w:rFonts w:ascii="Arial" w:hAnsi="Arial" w:cs="Arial"/>
          <w:sz w:val="24"/>
          <w:szCs w:val="24"/>
        </w:rPr>
        <w:t xml:space="preserve">Finally, the direction of travel for residential commissioning is </w:t>
      </w:r>
      <w:r w:rsidR="00293757">
        <w:rPr>
          <w:rFonts w:ascii="Arial" w:hAnsi="Arial" w:cs="Arial"/>
          <w:sz w:val="24"/>
          <w:szCs w:val="24"/>
        </w:rPr>
        <w:t xml:space="preserve">a reducing one and we do not believe that we will experience any significant under-supply problems </w:t>
      </w:r>
      <w:proofErr w:type="gramStart"/>
      <w:r w:rsidR="00293757">
        <w:rPr>
          <w:rFonts w:ascii="Arial" w:hAnsi="Arial" w:cs="Arial"/>
          <w:sz w:val="24"/>
          <w:szCs w:val="24"/>
        </w:rPr>
        <w:t>as long as</w:t>
      </w:r>
      <w:proofErr w:type="gramEnd"/>
      <w:r w:rsidR="00293757">
        <w:rPr>
          <w:rFonts w:ascii="Arial" w:hAnsi="Arial" w:cs="Arial"/>
          <w:sz w:val="24"/>
          <w:szCs w:val="24"/>
        </w:rPr>
        <w:t xml:space="preserve"> we don’t see significant market failure </w:t>
      </w:r>
      <w:r w:rsidR="005E4EF1">
        <w:rPr>
          <w:rFonts w:ascii="Arial" w:hAnsi="Arial" w:cs="Arial"/>
          <w:sz w:val="24"/>
          <w:szCs w:val="24"/>
        </w:rPr>
        <w:t xml:space="preserve">at scale </w:t>
      </w:r>
      <w:r w:rsidR="00293757">
        <w:rPr>
          <w:rFonts w:ascii="Arial" w:hAnsi="Arial" w:cs="Arial"/>
          <w:sz w:val="24"/>
          <w:szCs w:val="24"/>
        </w:rPr>
        <w:t>in this are</w:t>
      </w:r>
      <w:r w:rsidR="005E4EF1">
        <w:rPr>
          <w:rFonts w:ascii="Arial" w:hAnsi="Arial" w:cs="Arial"/>
          <w:sz w:val="24"/>
          <w:szCs w:val="24"/>
        </w:rPr>
        <w:t>a.</w:t>
      </w:r>
    </w:p>
    <w:p w14:paraId="4CD36A02" w14:textId="77777777" w:rsidR="005E4EF1" w:rsidRDefault="005E4EF1">
      <w:pPr>
        <w:rPr>
          <w:rFonts w:ascii="Arial" w:hAnsi="Arial" w:cs="Arial"/>
          <w:sz w:val="24"/>
          <w:szCs w:val="24"/>
          <w:u w:val="single"/>
        </w:rPr>
      </w:pPr>
    </w:p>
    <w:p w14:paraId="203FA5F5" w14:textId="65799626" w:rsidR="001749BC" w:rsidRDefault="001749BC">
      <w:pPr>
        <w:rPr>
          <w:rFonts w:ascii="Arial" w:hAnsi="Arial" w:cs="Arial"/>
          <w:sz w:val="24"/>
          <w:szCs w:val="24"/>
          <w:u w:val="single"/>
        </w:rPr>
      </w:pPr>
      <w:r w:rsidRPr="00036902">
        <w:rPr>
          <w:rFonts w:ascii="Arial" w:hAnsi="Arial" w:cs="Arial"/>
          <w:sz w:val="24"/>
          <w:szCs w:val="24"/>
          <w:u w:val="single"/>
        </w:rPr>
        <w:t>Community Care</w:t>
      </w:r>
      <w:r w:rsidR="00337D13">
        <w:rPr>
          <w:rFonts w:ascii="Arial" w:hAnsi="Arial" w:cs="Arial"/>
          <w:sz w:val="24"/>
          <w:szCs w:val="24"/>
          <w:u w:val="single"/>
        </w:rPr>
        <w:t xml:space="preserve"> – Homecare</w:t>
      </w:r>
    </w:p>
    <w:p w14:paraId="7A668D56" w14:textId="076087B3" w:rsidR="003073DA" w:rsidRDefault="003073DA">
      <w:pPr>
        <w:rPr>
          <w:rFonts w:ascii="Arial" w:hAnsi="Arial" w:cs="Arial"/>
          <w:sz w:val="24"/>
          <w:szCs w:val="24"/>
        </w:rPr>
      </w:pPr>
      <w:r>
        <w:rPr>
          <w:rFonts w:ascii="Arial" w:hAnsi="Arial" w:cs="Arial"/>
          <w:sz w:val="24"/>
          <w:szCs w:val="24"/>
        </w:rPr>
        <w:t xml:space="preserve">The re-procurement of all homecare services will work to reduce </w:t>
      </w:r>
      <w:r w:rsidR="005215D1">
        <w:rPr>
          <w:rFonts w:ascii="Arial" w:hAnsi="Arial" w:cs="Arial"/>
          <w:sz w:val="24"/>
          <w:szCs w:val="24"/>
        </w:rPr>
        <w:t>some of the current market issues we have in addition to the support to providers in relation to workforce recruitment and retention.</w:t>
      </w:r>
    </w:p>
    <w:p w14:paraId="44FF98B9" w14:textId="2B5A4633" w:rsidR="005215D1" w:rsidRDefault="005215D1">
      <w:pPr>
        <w:rPr>
          <w:rFonts w:ascii="Arial" w:hAnsi="Arial" w:cs="Arial"/>
          <w:sz w:val="24"/>
          <w:szCs w:val="24"/>
        </w:rPr>
      </w:pPr>
      <w:r>
        <w:rPr>
          <w:rFonts w:ascii="Arial" w:hAnsi="Arial" w:cs="Arial"/>
          <w:sz w:val="24"/>
          <w:szCs w:val="24"/>
        </w:rPr>
        <w:t>For winter 23/24 our aim is to again work with an expanded rapid discharge block to provide advance notice to neighbourhood providers of the incoming workload</w:t>
      </w:r>
      <w:r w:rsidR="00435847">
        <w:rPr>
          <w:rFonts w:ascii="Arial" w:hAnsi="Arial" w:cs="Arial"/>
          <w:sz w:val="24"/>
          <w:szCs w:val="24"/>
        </w:rPr>
        <w:t xml:space="preserve"> and therefore allow for a greater level of planned hours and improved management of their recruitment pipelines.</w:t>
      </w:r>
    </w:p>
    <w:p w14:paraId="13E2B6E5" w14:textId="4420F8DA" w:rsidR="00E215B7" w:rsidRPr="003073DA" w:rsidRDefault="00E215B7">
      <w:pPr>
        <w:rPr>
          <w:rFonts w:ascii="Arial" w:hAnsi="Arial" w:cs="Arial"/>
          <w:sz w:val="24"/>
          <w:szCs w:val="24"/>
        </w:rPr>
      </w:pPr>
      <w:r>
        <w:rPr>
          <w:rFonts w:ascii="Arial" w:hAnsi="Arial" w:cs="Arial"/>
          <w:sz w:val="24"/>
          <w:szCs w:val="24"/>
        </w:rPr>
        <w:t xml:space="preserve">We are also currently engaged in two homecare pilots aimed at improving management of low-level health tasks and </w:t>
      </w:r>
      <w:r w:rsidR="0066126D">
        <w:rPr>
          <w:rFonts w:ascii="Arial" w:hAnsi="Arial" w:cs="Arial"/>
          <w:sz w:val="24"/>
          <w:szCs w:val="24"/>
        </w:rPr>
        <w:t>retaining provision for a fixed period of hospitalisation to ensure citizens care packages are retained in weekly rota</w:t>
      </w:r>
      <w:r w:rsidR="00516895">
        <w:rPr>
          <w:rFonts w:ascii="Arial" w:hAnsi="Arial" w:cs="Arial"/>
          <w:sz w:val="24"/>
          <w:szCs w:val="24"/>
        </w:rPr>
        <w:t>s.</w:t>
      </w:r>
    </w:p>
    <w:p w14:paraId="4EB9851F" w14:textId="6E95CD7C" w:rsidR="00337D13" w:rsidRDefault="00337D13">
      <w:pPr>
        <w:rPr>
          <w:rFonts w:ascii="Arial" w:hAnsi="Arial" w:cs="Arial"/>
          <w:sz w:val="24"/>
          <w:szCs w:val="24"/>
          <w:u w:val="single"/>
        </w:rPr>
      </w:pPr>
      <w:r>
        <w:rPr>
          <w:rFonts w:ascii="Arial" w:hAnsi="Arial" w:cs="Arial"/>
          <w:sz w:val="24"/>
          <w:szCs w:val="24"/>
          <w:u w:val="single"/>
        </w:rPr>
        <w:t>Community Care – Extra Care</w:t>
      </w:r>
    </w:p>
    <w:p w14:paraId="53F3D020" w14:textId="77777777" w:rsidR="00516895" w:rsidRPr="00516895" w:rsidRDefault="00516895" w:rsidP="00516895">
      <w:pPr>
        <w:rPr>
          <w:rFonts w:ascii="Arial" w:hAnsi="Arial" w:cs="Arial"/>
          <w:sz w:val="24"/>
          <w:szCs w:val="24"/>
        </w:rPr>
      </w:pPr>
      <w:r w:rsidRPr="00516895">
        <w:rPr>
          <w:rFonts w:ascii="Arial" w:hAnsi="Arial" w:cs="Arial"/>
          <w:sz w:val="24"/>
          <w:szCs w:val="24"/>
        </w:rPr>
        <w:t>Our growth plans for extra care housing continues, with a current housing needs analysis setting out a need for a further 904 units over the next 15 years and a continued shift of 20% less residential care needs </w:t>
      </w:r>
    </w:p>
    <w:p w14:paraId="4B844653" w14:textId="77777777" w:rsidR="00516895" w:rsidRPr="00516895" w:rsidRDefault="00516895" w:rsidP="00516895">
      <w:pPr>
        <w:rPr>
          <w:rFonts w:ascii="Arial" w:hAnsi="Arial" w:cs="Arial"/>
          <w:sz w:val="24"/>
          <w:szCs w:val="24"/>
        </w:rPr>
      </w:pPr>
      <w:r w:rsidRPr="00516895">
        <w:rPr>
          <w:rFonts w:ascii="Arial" w:hAnsi="Arial" w:cs="Arial"/>
          <w:sz w:val="24"/>
          <w:szCs w:val="24"/>
        </w:rPr>
        <w:t>Our newbuild extra care programme is likely to include 'nursing wings' as bolt-on provision to ensure there is a pathway within the community for more complex needs as a person-centred, holistic approach</w:t>
      </w:r>
    </w:p>
    <w:p w14:paraId="7D3370C0" w14:textId="3E96CB1D" w:rsidR="00337D13" w:rsidRDefault="00337D13">
      <w:pPr>
        <w:rPr>
          <w:rFonts w:ascii="Arial" w:hAnsi="Arial" w:cs="Arial"/>
          <w:sz w:val="24"/>
          <w:szCs w:val="24"/>
          <w:u w:val="single"/>
        </w:rPr>
      </w:pPr>
      <w:r>
        <w:rPr>
          <w:rFonts w:ascii="Arial" w:hAnsi="Arial" w:cs="Arial"/>
          <w:sz w:val="24"/>
          <w:szCs w:val="24"/>
          <w:u w:val="single"/>
        </w:rPr>
        <w:t>Community Care – Supported Living</w:t>
      </w:r>
    </w:p>
    <w:p w14:paraId="47F2785D" w14:textId="77777777" w:rsidR="005964CA" w:rsidRDefault="007A1A9C" w:rsidP="00516895">
      <w:pPr>
        <w:rPr>
          <w:rFonts w:ascii="Arial" w:hAnsi="Arial" w:cs="Arial"/>
          <w:sz w:val="24"/>
          <w:szCs w:val="24"/>
        </w:rPr>
      </w:pPr>
      <w:r>
        <w:rPr>
          <w:rFonts w:ascii="Arial" w:hAnsi="Arial" w:cs="Arial"/>
          <w:sz w:val="24"/>
          <w:szCs w:val="24"/>
        </w:rPr>
        <w:t xml:space="preserve">The re-procurement of all </w:t>
      </w:r>
      <w:r w:rsidR="00516895" w:rsidRPr="00516895">
        <w:rPr>
          <w:rFonts w:ascii="Arial" w:hAnsi="Arial" w:cs="Arial"/>
          <w:sz w:val="24"/>
          <w:szCs w:val="24"/>
        </w:rPr>
        <w:t xml:space="preserve">Supported Housing </w:t>
      </w:r>
      <w:r>
        <w:rPr>
          <w:rFonts w:ascii="Arial" w:hAnsi="Arial" w:cs="Arial"/>
          <w:sz w:val="24"/>
          <w:szCs w:val="24"/>
        </w:rPr>
        <w:t xml:space="preserve">arrangements for both Mental Health and Learning Disability </w:t>
      </w:r>
      <w:r w:rsidR="003E7D52">
        <w:rPr>
          <w:rFonts w:ascii="Arial" w:hAnsi="Arial" w:cs="Arial"/>
          <w:sz w:val="24"/>
          <w:szCs w:val="24"/>
        </w:rPr>
        <w:t xml:space="preserve">aims to provide a more robust commissioning approach both for commissioners and providers, offering more transparent arrangements, </w:t>
      </w:r>
      <w:r w:rsidR="00965C6F">
        <w:rPr>
          <w:rFonts w:ascii="Arial" w:hAnsi="Arial" w:cs="Arial"/>
          <w:sz w:val="24"/>
          <w:szCs w:val="24"/>
        </w:rPr>
        <w:t>through a new dynamic purchasing scheme (DPS)</w:t>
      </w:r>
      <w:r w:rsidR="005964CA">
        <w:rPr>
          <w:rFonts w:ascii="Arial" w:hAnsi="Arial" w:cs="Arial"/>
          <w:sz w:val="24"/>
          <w:szCs w:val="24"/>
        </w:rPr>
        <w:t>.</w:t>
      </w:r>
    </w:p>
    <w:p w14:paraId="478D8FD6" w14:textId="39AEBEDF" w:rsidR="00516895" w:rsidRPr="00516895" w:rsidRDefault="005964CA" w:rsidP="00516895">
      <w:pPr>
        <w:rPr>
          <w:rFonts w:ascii="Arial" w:hAnsi="Arial" w:cs="Arial"/>
          <w:sz w:val="24"/>
          <w:szCs w:val="24"/>
        </w:rPr>
      </w:pPr>
      <w:proofErr w:type="gramStart"/>
      <w:r>
        <w:rPr>
          <w:rFonts w:ascii="Arial" w:hAnsi="Arial" w:cs="Arial"/>
          <w:sz w:val="24"/>
          <w:szCs w:val="24"/>
        </w:rPr>
        <w:t>Additionally</w:t>
      </w:r>
      <w:proofErr w:type="gramEnd"/>
      <w:r>
        <w:rPr>
          <w:rFonts w:ascii="Arial" w:hAnsi="Arial" w:cs="Arial"/>
          <w:sz w:val="24"/>
          <w:szCs w:val="24"/>
        </w:rPr>
        <w:t xml:space="preserve"> our strategy for Supported Living (all cohort)</w:t>
      </w:r>
      <w:r w:rsidR="00516895" w:rsidRPr="00516895">
        <w:rPr>
          <w:rFonts w:ascii="Arial" w:hAnsi="Arial" w:cs="Arial"/>
          <w:sz w:val="24"/>
          <w:szCs w:val="24"/>
        </w:rPr>
        <w:t xml:space="preserve"> is being invigorated through a new Enabling Independence Accommodation Strategy to better align commissioners to land and development opportunities with housing providers</w:t>
      </w:r>
    </w:p>
    <w:p w14:paraId="1CD3DCA3" w14:textId="77777777" w:rsidR="00516895" w:rsidRDefault="00516895" w:rsidP="00516895">
      <w:pPr>
        <w:rPr>
          <w:rFonts w:ascii="Arial" w:hAnsi="Arial" w:cs="Arial"/>
          <w:sz w:val="24"/>
          <w:szCs w:val="24"/>
          <w:u w:val="single"/>
        </w:rPr>
      </w:pPr>
    </w:p>
    <w:p w14:paraId="5F71987C" w14:textId="6BD79E94" w:rsidR="005E4EF1" w:rsidRPr="00036902" w:rsidRDefault="005E4EF1">
      <w:pPr>
        <w:rPr>
          <w:rFonts w:ascii="Arial" w:hAnsi="Arial" w:cs="Arial"/>
          <w:sz w:val="24"/>
          <w:szCs w:val="24"/>
          <w:u w:val="single"/>
        </w:rPr>
      </w:pPr>
    </w:p>
    <w:sectPr w:rsidR="005E4EF1" w:rsidRPr="00036902">
      <w:headerReference w:type="default" r:id="rId14"/>
      <w:footerReference w:type="default" r:id="rId15"/>
      <w:headerReference w:type="first" r:id="rId16"/>
      <w:pgSz w:w="11906" w:h="16838"/>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3712E" w14:textId="77777777" w:rsidR="00B2227C" w:rsidRDefault="00B2227C">
      <w:pPr>
        <w:spacing w:after="0" w:line="240" w:lineRule="auto"/>
      </w:pPr>
      <w:r>
        <w:separator/>
      </w:r>
    </w:p>
  </w:endnote>
  <w:endnote w:type="continuationSeparator" w:id="0">
    <w:p w14:paraId="19F2A158" w14:textId="77777777" w:rsidR="00B2227C" w:rsidRDefault="00B22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D136" w14:textId="77777777" w:rsidR="000F1A7A" w:rsidRDefault="00B2227C">
    <w:pPr>
      <w:pStyle w:val="Footer"/>
      <w:jc w:val="cente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2</w:t>
    </w:r>
    <w:r>
      <w:rPr>
        <w:rFonts w:ascii="Arial" w:hAnsi="Arial" w:cs="Arial"/>
      </w:rPr>
      <w:fldChar w:fldCharType="end"/>
    </w:r>
  </w:p>
  <w:p w14:paraId="4991D1A5" w14:textId="77777777" w:rsidR="000F1A7A" w:rsidRDefault="00B2227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E0BAE" w14:textId="77777777" w:rsidR="00B2227C" w:rsidRDefault="00B2227C">
      <w:pPr>
        <w:spacing w:after="0" w:line="240" w:lineRule="auto"/>
      </w:pPr>
      <w:r>
        <w:rPr>
          <w:color w:val="000000"/>
        </w:rPr>
        <w:separator/>
      </w:r>
    </w:p>
  </w:footnote>
  <w:footnote w:type="continuationSeparator" w:id="0">
    <w:p w14:paraId="197B3293" w14:textId="77777777" w:rsidR="00B2227C" w:rsidRDefault="00B22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DBD43" w14:textId="77777777" w:rsidR="000F1A7A" w:rsidRDefault="00B222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DC6F" w14:textId="77777777" w:rsidR="000F1A7A" w:rsidRDefault="00B2227C">
    <w:pPr>
      <w:pStyle w:val="Header"/>
    </w:pPr>
    <w:r>
      <w:rPr>
        <w:noProof/>
      </w:rPr>
      <w:drawing>
        <wp:inline distT="0" distB="0" distL="0" distR="0" wp14:anchorId="0188F61B" wp14:editId="7E5617BC">
          <wp:extent cx="1364403" cy="1137595"/>
          <wp:effectExtent l="0" t="0" r="7197" b="5405"/>
          <wp:docPr id="1" name="Picture 3" descr="Department of Health and Social Care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364403" cy="113759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C6E54"/>
    <w:multiLevelType w:val="multilevel"/>
    <w:tmpl w:val="B68EE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2C7051"/>
    <w:multiLevelType w:val="multilevel"/>
    <w:tmpl w:val="3BC677BE"/>
    <w:styleLink w:val="LFO25"/>
    <w:lvl w:ilvl="0">
      <w:start w:val="1"/>
      <w:numFmt w:val="none"/>
      <w:pStyle w:val="Boxedtextwithbulletpoints"/>
      <w:lvlText w:val="%1"/>
      <w:lvlJc w:val="left"/>
    </w:lvl>
    <w:lvl w:ilvl="1">
      <w:numFmt w:val="bullet"/>
      <w:lvlText w:val=""/>
      <w:lvlJc w:val="left"/>
      <w:pPr>
        <w:ind w:left="357" w:hanging="357"/>
      </w:pPr>
      <w:rPr>
        <w:rFonts w:ascii="Symbol" w:hAnsi="Symbol"/>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76999902">
    <w:abstractNumId w:val="1"/>
  </w:num>
  <w:num w:numId="2" w16cid:durableId="72059349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23229"/>
    <w:rsid w:val="00036902"/>
    <w:rsid w:val="00054A1E"/>
    <w:rsid w:val="000C2995"/>
    <w:rsid w:val="000C5E75"/>
    <w:rsid w:val="000D2706"/>
    <w:rsid w:val="000D661A"/>
    <w:rsid w:val="000E5543"/>
    <w:rsid w:val="001005A3"/>
    <w:rsid w:val="00107DE6"/>
    <w:rsid w:val="0012469E"/>
    <w:rsid w:val="00154DE1"/>
    <w:rsid w:val="001749BC"/>
    <w:rsid w:val="001867FD"/>
    <w:rsid w:val="00191764"/>
    <w:rsid w:val="001B71A6"/>
    <w:rsid w:val="001E2212"/>
    <w:rsid w:val="00225D25"/>
    <w:rsid w:val="002667A7"/>
    <w:rsid w:val="00267AB6"/>
    <w:rsid w:val="00270485"/>
    <w:rsid w:val="00283183"/>
    <w:rsid w:val="0028655E"/>
    <w:rsid w:val="00293757"/>
    <w:rsid w:val="002C15FB"/>
    <w:rsid w:val="002C60D2"/>
    <w:rsid w:val="002C710F"/>
    <w:rsid w:val="003056A0"/>
    <w:rsid w:val="003073DA"/>
    <w:rsid w:val="00337D13"/>
    <w:rsid w:val="0034263E"/>
    <w:rsid w:val="0034758B"/>
    <w:rsid w:val="00351660"/>
    <w:rsid w:val="00357C1B"/>
    <w:rsid w:val="00370D8A"/>
    <w:rsid w:val="00397914"/>
    <w:rsid w:val="003B3E9E"/>
    <w:rsid w:val="003B4E16"/>
    <w:rsid w:val="003D09CE"/>
    <w:rsid w:val="003E7D52"/>
    <w:rsid w:val="0041517B"/>
    <w:rsid w:val="00431882"/>
    <w:rsid w:val="00435847"/>
    <w:rsid w:val="00443DF2"/>
    <w:rsid w:val="00452BB8"/>
    <w:rsid w:val="00463B9D"/>
    <w:rsid w:val="004725C7"/>
    <w:rsid w:val="004A29A7"/>
    <w:rsid w:val="004B5427"/>
    <w:rsid w:val="004C1CBB"/>
    <w:rsid w:val="004D3D12"/>
    <w:rsid w:val="004F228B"/>
    <w:rsid w:val="004F43CB"/>
    <w:rsid w:val="005101FD"/>
    <w:rsid w:val="00516895"/>
    <w:rsid w:val="005215D1"/>
    <w:rsid w:val="005964CA"/>
    <w:rsid w:val="005A61A3"/>
    <w:rsid w:val="005B55C2"/>
    <w:rsid w:val="005D2A4B"/>
    <w:rsid w:val="005E3104"/>
    <w:rsid w:val="005E4EF1"/>
    <w:rsid w:val="00605A5A"/>
    <w:rsid w:val="006310D3"/>
    <w:rsid w:val="006500DB"/>
    <w:rsid w:val="00650241"/>
    <w:rsid w:val="00656196"/>
    <w:rsid w:val="0066126D"/>
    <w:rsid w:val="00684891"/>
    <w:rsid w:val="007003B3"/>
    <w:rsid w:val="00712644"/>
    <w:rsid w:val="00722E6A"/>
    <w:rsid w:val="00770D78"/>
    <w:rsid w:val="00772EAF"/>
    <w:rsid w:val="00785072"/>
    <w:rsid w:val="00794306"/>
    <w:rsid w:val="00796EBA"/>
    <w:rsid w:val="007A1A9C"/>
    <w:rsid w:val="007D59C3"/>
    <w:rsid w:val="007E31FE"/>
    <w:rsid w:val="00806C01"/>
    <w:rsid w:val="008115F2"/>
    <w:rsid w:val="00855D10"/>
    <w:rsid w:val="00856B80"/>
    <w:rsid w:val="00860F24"/>
    <w:rsid w:val="00860F54"/>
    <w:rsid w:val="00861520"/>
    <w:rsid w:val="00877D48"/>
    <w:rsid w:val="00886A19"/>
    <w:rsid w:val="0089224B"/>
    <w:rsid w:val="008E25CF"/>
    <w:rsid w:val="009273AA"/>
    <w:rsid w:val="00927EC2"/>
    <w:rsid w:val="00946FFD"/>
    <w:rsid w:val="00963240"/>
    <w:rsid w:val="00965C6F"/>
    <w:rsid w:val="00971199"/>
    <w:rsid w:val="00974B63"/>
    <w:rsid w:val="009957D3"/>
    <w:rsid w:val="009A3EA9"/>
    <w:rsid w:val="009B0CA4"/>
    <w:rsid w:val="009F1DCF"/>
    <w:rsid w:val="00A03AAA"/>
    <w:rsid w:val="00A16020"/>
    <w:rsid w:val="00A21AC6"/>
    <w:rsid w:val="00A24F38"/>
    <w:rsid w:val="00A3381F"/>
    <w:rsid w:val="00A4686B"/>
    <w:rsid w:val="00A46EB1"/>
    <w:rsid w:val="00A70ECA"/>
    <w:rsid w:val="00A75867"/>
    <w:rsid w:val="00A876A0"/>
    <w:rsid w:val="00AA0652"/>
    <w:rsid w:val="00AC287C"/>
    <w:rsid w:val="00B070ED"/>
    <w:rsid w:val="00B2227C"/>
    <w:rsid w:val="00B2284D"/>
    <w:rsid w:val="00B22A5B"/>
    <w:rsid w:val="00B4230A"/>
    <w:rsid w:val="00B62E84"/>
    <w:rsid w:val="00B73742"/>
    <w:rsid w:val="00BA1805"/>
    <w:rsid w:val="00BA4817"/>
    <w:rsid w:val="00BC70DB"/>
    <w:rsid w:val="00C03041"/>
    <w:rsid w:val="00C16459"/>
    <w:rsid w:val="00C43D14"/>
    <w:rsid w:val="00C740D4"/>
    <w:rsid w:val="00C80065"/>
    <w:rsid w:val="00C82F7B"/>
    <w:rsid w:val="00CB3450"/>
    <w:rsid w:val="00CB3686"/>
    <w:rsid w:val="00CC4334"/>
    <w:rsid w:val="00CE2FA6"/>
    <w:rsid w:val="00D16171"/>
    <w:rsid w:val="00D16B27"/>
    <w:rsid w:val="00D171A1"/>
    <w:rsid w:val="00D23229"/>
    <w:rsid w:val="00D7787F"/>
    <w:rsid w:val="00D906DF"/>
    <w:rsid w:val="00DC53D0"/>
    <w:rsid w:val="00DD40BC"/>
    <w:rsid w:val="00DE4FF4"/>
    <w:rsid w:val="00DF1116"/>
    <w:rsid w:val="00E01622"/>
    <w:rsid w:val="00E215B7"/>
    <w:rsid w:val="00E33E01"/>
    <w:rsid w:val="00E67833"/>
    <w:rsid w:val="00E800D2"/>
    <w:rsid w:val="00E85F59"/>
    <w:rsid w:val="00E9437F"/>
    <w:rsid w:val="00E948E6"/>
    <w:rsid w:val="00E95733"/>
    <w:rsid w:val="00E9763B"/>
    <w:rsid w:val="00EA7E19"/>
    <w:rsid w:val="00EB6C1A"/>
    <w:rsid w:val="00EC72C3"/>
    <w:rsid w:val="00EE39F1"/>
    <w:rsid w:val="00F1147D"/>
    <w:rsid w:val="00F3081F"/>
    <w:rsid w:val="00F46F99"/>
    <w:rsid w:val="00F61685"/>
    <w:rsid w:val="00F679A9"/>
    <w:rsid w:val="00FD6D15"/>
    <w:rsid w:val="00FE0558"/>
    <w:rsid w:val="00FE5308"/>
    <w:rsid w:val="00FE7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DFD3"/>
  <w15:docId w15:val="{364354B3-8860-44A8-B08D-BC503FBD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NoSpacing">
    <w:name w:val="No Spacing"/>
    <w:pPr>
      <w:suppressAutoHyphens/>
      <w:spacing w:after="0" w:line="240" w:lineRule="auto"/>
    </w:pPr>
  </w:style>
  <w:style w:type="character" w:customStyle="1" w:styleId="ui-provider">
    <w:name w:val="ui-provider"/>
    <w:basedOn w:val="DefaultParagraphFont"/>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TOCHeading">
    <w:name w:val="TOC Heading"/>
    <w:basedOn w:val="Heading1"/>
    <w:next w:val="Normal"/>
    <w:rPr>
      <w:lang w:val="en-US"/>
    </w:rPr>
  </w:style>
  <w:style w:type="character" w:styleId="Hyperlink">
    <w:name w:val="Hyperlink"/>
    <w:rPr>
      <w:color w:val="0063BE"/>
      <w:u w:val="single"/>
    </w:rPr>
  </w:style>
  <w:style w:type="paragraph" w:customStyle="1" w:styleId="Boxedtext">
    <w:name w:val="Boxed text"/>
    <w:basedOn w:val="Normal"/>
    <w:pPr>
      <w:pBdr>
        <w:top w:val="single" w:sz="12" w:space="6" w:color="00A188"/>
        <w:left w:val="single" w:sz="12" w:space="6" w:color="00A188"/>
        <w:bottom w:val="single" w:sz="12" w:space="6" w:color="00A188"/>
        <w:right w:val="single" w:sz="12" w:space="6" w:color="00A188"/>
      </w:pBdr>
      <w:spacing w:after="284" w:line="288" w:lineRule="auto"/>
    </w:pPr>
    <w:rPr>
      <w:rFonts w:ascii="Arial" w:eastAsia="Times New Roman" w:hAnsi="Arial"/>
      <w:color w:val="000000"/>
      <w:sz w:val="24"/>
      <w:szCs w:val="20"/>
      <w:lang w:eastAsia="en-GB"/>
    </w:rPr>
  </w:style>
  <w:style w:type="paragraph" w:customStyle="1" w:styleId="Boxedtextwithbulletpoints">
    <w:name w:val="Boxed text with bullet points"/>
    <w:basedOn w:val="Boxedtext"/>
    <w:pPr>
      <w:numPr>
        <w:numId w:val="1"/>
      </w:numPr>
    </w:pPr>
  </w:style>
  <w:style w:type="character" w:styleId="UnresolvedMention">
    <w:name w:val="Unresolved Mention"/>
    <w:basedOn w:val="DefaultParagraphFont"/>
    <w:rPr>
      <w:color w:val="605E5C"/>
      <w:shd w:val="clear" w:color="auto" w:fill="E1DFDD"/>
    </w:rPr>
  </w:style>
  <w:style w:type="paragraph" w:styleId="TOC1">
    <w:name w:val="toc 1"/>
    <w:basedOn w:val="Normal"/>
    <w:next w:val="Normal"/>
    <w:autoRedefine/>
    <w:pPr>
      <w:tabs>
        <w:tab w:val="right" w:leader="dot" w:pos="9016"/>
      </w:tabs>
      <w:spacing w:after="100"/>
    </w:pPr>
  </w:style>
  <w:style w:type="paragraph" w:styleId="Revision">
    <w:name w:val="Revision"/>
    <w:pPr>
      <w:suppressAutoHyphens/>
      <w:spacing w:after="0" w:line="240" w:lineRule="auto"/>
    </w:p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paragraph" w:styleId="TOC2">
    <w:name w:val="toc 2"/>
    <w:basedOn w:val="Normal"/>
    <w:next w:val="Normal"/>
    <w:autoRedefine/>
    <w:pPr>
      <w:tabs>
        <w:tab w:val="right" w:leader="dot" w:pos="9016"/>
      </w:tabs>
      <w:spacing w:after="100"/>
      <w:ind w:left="220"/>
    </w:pPr>
  </w:style>
  <w:style w:type="numbering" w:customStyle="1" w:styleId="LFO25">
    <w:name w:val="LFO25"/>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63033">
      <w:bodyDiv w:val="1"/>
      <w:marLeft w:val="0"/>
      <w:marRight w:val="0"/>
      <w:marTop w:val="0"/>
      <w:marBottom w:val="0"/>
      <w:divBdr>
        <w:top w:val="none" w:sz="0" w:space="0" w:color="auto"/>
        <w:left w:val="none" w:sz="0" w:space="0" w:color="auto"/>
        <w:bottom w:val="none" w:sz="0" w:space="0" w:color="auto"/>
        <w:right w:val="none" w:sz="0" w:space="0" w:color="auto"/>
      </w:divBdr>
    </w:div>
    <w:div w:id="1437015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sifcorrespondence@dhsc.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_Toc13659876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_Toc136598762"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_Toc1365987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A1C434E910648B716F1B8A4452C7C" ma:contentTypeVersion="15" ma:contentTypeDescription="Create a new document." ma:contentTypeScope="" ma:versionID="41290889cd3682c41756981b704b9f61">
  <xsd:schema xmlns:xsd="http://www.w3.org/2001/XMLSchema" xmlns:xs="http://www.w3.org/2001/XMLSchema" xmlns:p="http://schemas.microsoft.com/office/2006/metadata/properties" xmlns:ns1="http://schemas.microsoft.com/sharepoint/v3" xmlns:ns3="fc8c83e1-e4af-414a-b3b5-326eb82e57bc" xmlns:ns4="a8e734a9-52cf-49e3-bcde-90df6cef9c0a" targetNamespace="http://schemas.microsoft.com/office/2006/metadata/properties" ma:root="true" ma:fieldsID="0b90c2bff5b25b7ac9c6d2ad4f2f0acd" ns1:_="" ns3:_="" ns4:_="">
    <xsd:import namespace="http://schemas.microsoft.com/sharepoint/v3"/>
    <xsd:import namespace="fc8c83e1-e4af-414a-b3b5-326eb82e57bc"/>
    <xsd:import namespace="a8e734a9-52cf-49e3-bcde-90df6cef9c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8c83e1-e4af-414a-b3b5-326eb82e5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e734a9-52cf-49e3-bcde-90df6cef9c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39F140A-4021-42AA-BF03-DA10AEA1D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8c83e1-e4af-414a-b3b5-326eb82e57bc"/>
    <ds:schemaRef ds:uri="a8e734a9-52cf-49e3-bcde-90df6cef9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F38D2-9EBA-41B6-B88E-21B751B24023}">
  <ds:schemaRefs>
    <ds:schemaRef ds:uri="http://schemas.microsoft.com/sharepoint/v3/contenttype/forms"/>
  </ds:schemaRefs>
</ds:datastoreItem>
</file>

<file path=customXml/itemProps3.xml><?xml version="1.0" encoding="utf-8"?>
<ds:datastoreItem xmlns:ds="http://schemas.openxmlformats.org/officeDocument/2006/customXml" ds:itemID="{07E12192-E61D-4AE2-98AD-4FEE8D905DB2}">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2379</TotalTime>
  <Pages>1</Pages>
  <Words>2286</Words>
  <Characters>13036</Characters>
  <Application>Microsoft Office Word</Application>
  <DocSecurity>0</DocSecurity>
  <Lines>108</Lines>
  <Paragraphs>30</Paragraphs>
  <ScaleCrop>false</ScaleCrop>
  <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Lancaster</dc:creator>
  <dc:description/>
  <cp:lastModifiedBy>ROBERTS, David (MANCHESTER HEALTH AND CARE COMMISSIONING)</cp:lastModifiedBy>
  <cp:revision>164</cp:revision>
  <dcterms:created xsi:type="dcterms:W3CDTF">2023-06-28T13:19:00Z</dcterms:created>
  <dcterms:modified xsi:type="dcterms:W3CDTF">2023-06-30T20:36:00Z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0x010100204A1C434E910648B716F1B8A4452C7C</vt:lpwstr>
  </property>
</Properties>
</file>