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A7936" w14:textId="77777777" w:rsidR="00B13141" w:rsidRPr="00743273" w:rsidRDefault="00B13141" w:rsidP="00B13141">
      <w:pPr>
        <w:bidi/>
        <w:spacing w:after="0"/>
        <w:rPr>
          <w:b/>
          <w:bCs/>
          <w:color w:val="0070C0"/>
          <w:sz w:val="32"/>
          <w:szCs w:val="32"/>
          <w:rtl/>
        </w:rPr>
      </w:pPr>
      <w:r>
        <w:rPr>
          <w:rFonts w:hint="cs"/>
          <w:b/>
          <w:bCs/>
          <w:color w:val="0070C0"/>
          <w:sz w:val="32"/>
          <w:szCs w:val="32"/>
          <w:rtl/>
        </w:rPr>
        <w:t>خدمة علاج النطق واللغة للأطفال</w:t>
      </w:r>
    </w:p>
    <w:p w14:paraId="522B35E8" w14:textId="62F151D2" w:rsidR="0048257F" w:rsidRDefault="00B13141" w:rsidP="00AB5325">
      <w:pPr>
        <w:bidi/>
        <w:spacing w:after="0" w:line="278" w:lineRule="auto"/>
        <w:rPr>
          <w:rtl/>
        </w:rPr>
      </w:pPr>
      <w:r>
        <w:rPr>
          <w:rFonts w:hint="cs"/>
          <w:rtl/>
        </w:rPr>
        <w:t xml:space="preserve">نصائح للوالدين والقائمين على الرعاية. </w:t>
      </w:r>
    </w:p>
    <w:p w14:paraId="0EC7C38A" w14:textId="77777777" w:rsidR="00AB5325" w:rsidRPr="00AB5325" w:rsidRDefault="00AB5325" w:rsidP="00AB5325">
      <w:pPr>
        <w:spacing w:after="0" w:line="278" w:lineRule="auto"/>
      </w:pPr>
    </w:p>
    <w:p w14:paraId="2C078E63" w14:textId="7224190D" w:rsidR="00353666" w:rsidRPr="000A6FA2" w:rsidRDefault="5046BC5A" w:rsidP="5CE47534">
      <w:pPr>
        <w:bidi/>
        <w:rPr>
          <w:b/>
          <w:bCs/>
          <w:sz w:val="36"/>
          <w:szCs w:val="36"/>
          <w:rtl/>
        </w:rPr>
      </w:pPr>
      <w:r>
        <w:rPr>
          <w:rFonts w:hint="cs"/>
          <w:b/>
          <w:bCs/>
          <w:sz w:val="36"/>
          <w:szCs w:val="36"/>
          <w:rtl/>
        </w:rPr>
        <w:t>تهيئة فرص لطفلك تساعده على التواصل</w:t>
      </w:r>
    </w:p>
    <w:p w14:paraId="58580639" w14:textId="151C99FD" w:rsidR="79081D18" w:rsidRPr="00AB5325" w:rsidRDefault="79081D18" w:rsidP="00B13141">
      <w:pPr>
        <w:bidi/>
        <w:spacing w:after="0" w:line="278" w:lineRule="auto"/>
        <w:rPr>
          <w:sz w:val="28"/>
          <w:szCs w:val="28"/>
          <w:rtl/>
        </w:rPr>
      </w:pPr>
      <w:r>
        <w:rPr>
          <w:rFonts w:hint="cs"/>
          <w:sz w:val="28"/>
          <w:szCs w:val="28"/>
          <w:rtl/>
        </w:rPr>
        <w:t>فيما يأتي أنشطة وأساليب يمكن تجربتها:</w:t>
      </w:r>
    </w:p>
    <w:p w14:paraId="2983F9EC" w14:textId="77777777" w:rsidR="00B13141" w:rsidRPr="00B13141" w:rsidRDefault="00B13141" w:rsidP="00B13141">
      <w:pPr>
        <w:spacing w:after="0" w:line="278" w:lineRule="auto"/>
      </w:pPr>
    </w:p>
    <w:p w14:paraId="239E9B6D" w14:textId="4167A168" w:rsidR="79081D18" w:rsidRDefault="79081D18" w:rsidP="00B13141">
      <w:pPr>
        <w:bidi/>
        <w:spacing w:after="0" w:line="278" w:lineRule="auto"/>
        <w:rPr>
          <w:rtl/>
        </w:rPr>
      </w:pPr>
      <w:r>
        <w:rPr>
          <w:rFonts w:hint="cs"/>
          <w:rtl/>
        </w:rPr>
        <w:t>من المهم إتاحة فرص للتواصل لتشجيع الطفل على طلب الأشياء والتفاعل مع الآخرين.</w:t>
      </w:r>
    </w:p>
    <w:p w14:paraId="44631D24" w14:textId="77777777" w:rsidR="00B13141" w:rsidRPr="00B13141" w:rsidRDefault="00B13141" w:rsidP="00B13141">
      <w:pPr>
        <w:spacing w:after="0" w:line="278" w:lineRule="auto"/>
      </w:pPr>
    </w:p>
    <w:p w14:paraId="5351583E" w14:textId="6EEBD0FE" w:rsidR="00B13141" w:rsidRDefault="5CAF25CD" w:rsidP="00B13141">
      <w:pPr>
        <w:pStyle w:val="ListParagraph"/>
        <w:numPr>
          <w:ilvl w:val="0"/>
          <w:numId w:val="1"/>
        </w:numPr>
        <w:bidi/>
        <w:spacing w:after="0" w:line="278" w:lineRule="auto"/>
        <w:rPr>
          <w:rtl/>
        </w:rPr>
      </w:pPr>
      <w:r>
        <w:rPr>
          <w:rFonts w:hint="cs"/>
          <w:b/>
          <w:bCs/>
          <w:rtl/>
        </w:rPr>
        <w:t>تقديم خيارات:</w:t>
      </w:r>
      <w:r>
        <w:rPr>
          <w:rFonts w:hint="cs"/>
          <w:rtl/>
        </w:rPr>
        <w:t xml:space="preserve"> اعرض على الطفل شيئَيْن (على سبيل المثال، كرة وفقاعات صابون). واسأله: "هل تريد الكرة؟" (مع إظهار الكرة) "أم الفقاعات"؟ (مع إظهار الفقاعات). ودعه يختار بينهما. ثم انطق اسم الشيء الذي اختاره. وتأكد من أنه ينظر إلى كلا الخيارين أولاً قبل الاختيار.</w:t>
      </w:r>
    </w:p>
    <w:p w14:paraId="168E5CD7" w14:textId="77777777" w:rsidR="00B13141" w:rsidRPr="00B13141" w:rsidRDefault="00B13141" w:rsidP="00B13141">
      <w:pPr>
        <w:pStyle w:val="ListParagraph"/>
        <w:spacing w:after="0" w:line="278" w:lineRule="auto"/>
      </w:pPr>
    </w:p>
    <w:p w14:paraId="1978DBC2" w14:textId="12C82222" w:rsidR="00B13141" w:rsidRDefault="5CAF25CD" w:rsidP="00B13141">
      <w:pPr>
        <w:pStyle w:val="ListParagraph"/>
        <w:numPr>
          <w:ilvl w:val="0"/>
          <w:numId w:val="1"/>
        </w:numPr>
        <w:bidi/>
        <w:spacing w:after="0" w:line="278" w:lineRule="auto"/>
        <w:rPr>
          <w:rtl/>
        </w:rPr>
      </w:pPr>
      <w:r>
        <w:rPr>
          <w:rFonts w:hint="cs"/>
          <w:b/>
          <w:bCs/>
          <w:rtl/>
        </w:rPr>
        <w:t>تقديم قدر قليل من الأشياء في كل مرة:</w:t>
      </w:r>
      <w:r>
        <w:rPr>
          <w:rFonts w:hint="cs"/>
          <w:rtl/>
        </w:rPr>
        <w:t xml:space="preserve"> عند اللعب، قدِّم لطفلك عددًا قليلاً من الألعاب في البداية. وعندما ينتهي من اللعب بها، دعه يطلب المزيد أو يعبر عن رغبته في الحصول على ألعاب إضافية. </w:t>
      </w:r>
    </w:p>
    <w:p w14:paraId="7210928C" w14:textId="77777777" w:rsidR="00B13141" w:rsidRPr="00B13141" w:rsidRDefault="00B13141" w:rsidP="00B13141">
      <w:pPr>
        <w:spacing w:after="0" w:line="278" w:lineRule="auto"/>
      </w:pPr>
    </w:p>
    <w:p w14:paraId="0A7DC2D4" w14:textId="78EF4A14" w:rsidR="5CAF25CD" w:rsidRDefault="5CAF25CD" w:rsidP="00B13141">
      <w:pPr>
        <w:pStyle w:val="ListParagraph"/>
        <w:numPr>
          <w:ilvl w:val="0"/>
          <w:numId w:val="1"/>
        </w:numPr>
        <w:bidi/>
        <w:spacing w:after="0" w:line="278" w:lineRule="auto"/>
        <w:rPr>
          <w:rtl/>
        </w:rPr>
      </w:pPr>
      <w:r>
        <w:rPr>
          <w:rFonts w:hint="cs"/>
          <w:b/>
          <w:bCs/>
          <w:rtl/>
        </w:rPr>
        <w:t>القيام بتصرفات غير مألوفة:</w:t>
      </w:r>
      <w:r>
        <w:rPr>
          <w:rFonts w:hint="cs"/>
          <w:rtl/>
        </w:rPr>
        <w:t xml:space="preserve"> افعل شيئًا غير معتاد، مثل وضع ثمرة موز داخل كوب! لاحظ إن كان الطفل سينتبه إلى الخطأ ويعبر عنه.</w:t>
      </w:r>
    </w:p>
    <w:p w14:paraId="05EE5DEB" w14:textId="77777777" w:rsidR="00B13141" w:rsidRPr="00B13141" w:rsidRDefault="00B13141" w:rsidP="00B13141">
      <w:pPr>
        <w:spacing w:after="0" w:line="278" w:lineRule="auto"/>
      </w:pPr>
    </w:p>
    <w:p w14:paraId="303DFD73" w14:textId="5F8B331E" w:rsidR="37A4D924" w:rsidRPr="00B13141" w:rsidRDefault="37A4D924" w:rsidP="00B13141">
      <w:pPr>
        <w:pStyle w:val="ListParagraph"/>
        <w:numPr>
          <w:ilvl w:val="0"/>
          <w:numId w:val="1"/>
        </w:numPr>
        <w:bidi/>
        <w:spacing w:after="0" w:line="278" w:lineRule="auto"/>
        <w:rPr>
          <w:rtl/>
        </w:rPr>
      </w:pPr>
      <w:r>
        <w:rPr>
          <w:rFonts w:hint="cs"/>
          <w:b/>
          <w:bCs/>
          <w:rtl/>
        </w:rPr>
        <w:t>التمهل قبل تقديم المساعدة:</w:t>
      </w:r>
      <w:r>
        <w:rPr>
          <w:rFonts w:hint="cs"/>
          <w:rtl/>
        </w:rPr>
        <w:t xml:space="preserve"> تمهَّل حتى يخبرك الطفل أو يُظهر لك أنه بحاجة إلى المساعدة في المهام اليومية مثل ارتداء المعطف. ابقَ بالقرب منه ليعرف أنك متاح للمساعدة. وامنحه بعض الوقت ليطلب المساعدة قبل أن تتدخل. إن التمهل قبل تقديم المساعدة يمنح الطفل الفرصة لإظهار حاجته إلى المساعدة (مثل إحضار كوب لك للتعبير عن رغبته في شرب الماء). لكن لا تدع الطفل ينتظر طويلاً إذا كان لا يعرف كيفية التعبير عن احتياجاته. </w:t>
      </w:r>
    </w:p>
    <w:p w14:paraId="5B0A953A" w14:textId="77777777" w:rsidR="0048257F" w:rsidRPr="00B13141" w:rsidRDefault="0048257F" w:rsidP="00B13141">
      <w:pPr>
        <w:spacing w:after="0" w:line="278" w:lineRule="auto"/>
        <w:rPr>
          <w:rFonts w:ascii="Aptos" w:eastAsia="Aptos" w:hAnsi="Aptos" w:cs="Aptos"/>
          <w:b/>
          <w:bCs/>
        </w:rPr>
      </w:pPr>
    </w:p>
    <w:p w14:paraId="6ED2BE77" w14:textId="77777777" w:rsidR="00B13141" w:rsidRDefault="0048257F" w:rsidP="00B13141">
      <w:pPr>
        <w:bidi/>
        <w:spacing w:after="0" w:line="278" w:lineRule="auto"/>
        <w:rPr>
          <w:rFonts w:ascii="Aptos" w:eastAsia="Aptos" w:hAnsi="Aptos" w:cs="Aptos"/>
          <w:rtl/>
        </w:rPr>
      </w:pPr>
      <w:r>
        <w:rPr>
          <w:rFonts w:ascii="Aptos" w:hAnsi="Aptos" w:hint="cs"/>
          <w:rtl/>
        </w:rPr>
        <w:t>تقبَّل جميع أشكال التواصل، سواء أكانت بالكلام أو بغيره. فإذا أشار الطفل إلى ما يريد، أو نظر إليك، أو أعطاك شيئًا، فهذه كلها طرق يعبر بها عما يريد.</w:t>
      </w:r>
      <w:r>
        <w:rPr>
          <w:rFonts w:hint="cs"/>
          <w:rtl/>
        </w:rPr>
        <w:t xml:space="preserve"> </w:t>
      </w:r>
    </w:p>
    <w:p w14:paraId="55AFD136" w14:textId="77777777" w:rsidR="00B13141" w:rsidRDefault="00B13141" w:rsidP="00B13141">
      <w:pPr>
        <w:spacing w:after="0" w:line="278" w:lineRule="auto"/>
        <w:rPr>
          <w:rFonts w:ascii="Aptos" w:eastAsia="Aptos" w:hAnsi="Aptos" w:cs="Aptos"/>
        </w:rPr>
      </w:pPr>
    </w:p>
    <w:p w14:paraId="1F1C8253" w14:textId="075B53F0" w:rsidR="7FEDFAF3" w:rsidRPr="00B13141" w:rsidRDefault="7FEDFAF3" w:rsidP="00B13141">
      <w:pPr>
        <w:bidi/>
        <w:spacing w:after="0" w:line="278" w:lineRule="auto"/>
        <w:rPr>
          <w:sz w:val="22"/>
          <w:szCs w:val="22"/>
          <w:rtl/>
        </w:rPr>
      </w:pPr>
      <w:r>
        <w:rPr>
          <w:rFonts w:ascii="Aptos" w:hAnsi="Aptos" w:hint="cs"/>
          <w:rtl/>
        </w:rPr>
        <w:t>قُل دائمًا اسم الشيء الذي يريده أو الفعل الذي يحاول التعبير عنه.</w:t>
      </w:r>
      <w:r>
        <w:rPr>
          <w:rFonts w:hint="cs"/>
          <w:rtl/>
        </w:rPr>
        <w:t xml:space="preserve"> </w:t>
      </w:r>
    </w:p>
    <w:sectPr w:rsidR="7FEDFAF3" w:rsidRPr="00B1314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12F83" w14:textId="77777777" w:rsidR="008D353E" w:rsidRDefault="008D353E" w:rsidP="00B13141">
      <w:pPr>
        <w:spacing w:after="0" w:line="240" w:lineRule="auto"/>
      </w:pPr>
      <w:r>
        <w:separator/>
      </w:r>
    </w:p>
  </w:endnote>
  <w:endnote w:type="continuationSeparator" w:id="0">
    <w:p w14:paraId="773F2C2A" w14:textId="77777777" w:rsidR="008D353E" w:rsidRDefault="008D353E" w:rsidP="00B13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375DF" w14:textId="77777777" w:rsidR="008D353E" w:rsidRDefault="008D353E" w:rsidP="00B13141">
      <w:pPr>
        <w:spacing w:after="0" w:line="240" w:lineRule="auto"/>
      </w:pPr>
      <w:r>
        <w:separator/>
      </w:r>
    </w:p>
  </w:footnote>
  <w:footnote w:type="continuationSeparator" w:id="0">
    <w:p w14:paraId="5C505252" w14:textId="77777777" w:rsidR="008D353E" w:rsidRDefault="008D353E" w:rsidP="00B13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61762" w14:textId="594448B4" w:rsidR="00B13141" w:rsidRDefault="00B13141">
    <w:pPr>
      <w:pStyle w:val="Header"/>
      <w:bidi/>
      <w:rPr>
        <w:rtl/>
      </w:rPr>
    </w:pPr>
    <w:r>
      <w:rPr>
        <w:rFonts w:hint="cs"/>
        <w:noProof/>
        <w:rtl/>
      </w:rPr>
      <mc:AlternateContent>
        <mc:Choice Requires="wps">
          <w:drawing>
            <wp:anchor distT="0" distB="0" distL="114300" distR="114300" simplePos="0" relativeHeight="251659264" behindDoc="0" locked="0" layoutInCell="1" allowOverlap="1" wp14:anchorId="2BA5FCB1" wp14:editId="1E0B1D14">
              <wp:simplePos x="0" y="0"/>
              <wp:positionH relativeFrom="column">
                <wp:posOffset>-997527</wp:posOffset>
              </wp:positionH>
              <wp:positionV relativeFrom="paragraph">
                <wp:posOffset>-473825</wp:posOffset>
              </wp:positionV>
              <wp:extent cx="7780712" cy="964276"/>
              <wp:effectExtent l="0" t="0" r="4445" b="1270"/>
              <wp:wrapNone/>
              <wp:docPr id="753394895" name="Text Box 2"/>
              <wp:cNvGraphicFramePr/>
              <a:graphic xmlns:a="http://schemas.openxmlformats.org/drawingml/2006/main">
                <a:graphicData uri="http://schemas.microsoft.com/office/word/2010/wordprocessingShape">
                  <wps:wsp>
                    <wps:cNvSpPr txBox="1"/>
                    <wps:spPr>
                      <a:xfrm>
                        <a:off x="0" y="0"/>
                        <a:ext cx="7780712" cy="964276"/>
                      </a:xfrm>
                      <a:prstGeom prst="rect">
                        <a:avLst/>
                      </a:prstGeom>
                      <a:solidFill>
                        <a:schemeClr val="lt1"/>
                      </a:solidFill>
                      <a:ln w="6350">
                        <a:noFill/>
                      </a:ln>
                    </wps:spPr>
                    <wps:txbx>
                      <w:txbxContent>
                        <w:p w14:paraId="60A5FFC7" w14:textId="77777777" w:rsidR="00B13141" w:rsidRDefault="00B13141" w:rsidP="00B13141">
                          <w:pPr>
                            <w:bidi/>
                            <w:rPr>
                              <w:rtl/>
                            </w:rPr>
                          </w:pPr>
                          <w:r>
                            <w:rPr>
                              <w:rFonts w:hint="cs"/>
                              <w:noProof/>
                              <w:rtl/>
                            </w:rPr>
                            <w:drawing>
                              <wp:inline distT="0" distB="0" distL="0" distR="0" wp14:anchorId="00A9D1E8" wp14:editId="3DD28845">
                                <wp:extent cx="7680903" cy="710530"/>
                                <wp:effectExtent l="0" t="0" r="0" b="1270"/>
                                <wp:docPr id="13489765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8019437" cy="7418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A5FCB1" id="_x0000_t202" coordsize="21600,21600" o:spt="202" path="m,l,21600r21600,l21600,xe">
              <v:stroke joinstyle="miter"/>
              <v:path gradientshapeok="t" o:connecttype="rect"/>
            </v:shapetype>
            <v:shape id="Text Box 2" o:spid="_x0000_s1026" type="#_x0000_t202" style="position:absolute;margin-left:-78.55pt;margin-top:-37.3pt;width:612.65pt;height:7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" fillcolor="white [3201]" stroked="f" strokeweight=".5pt">
              <v:textbox>
                <w:txbxContent>
                  <w:p w14:paraId="60A5FFC7" w14:textId="77777777" w:rsidR="00B13141" w:rsidRDefault="00B13141" w:rsidP="00B13141">
                    <w:pPr>
                      <w:bidi/>
                      <w:rPr>
                        <w:rFonts w:hint="cs"/>
                        <w:rtl/>
                      </w:rPr>
                    </w:pPr>
                    <w:r>
                      <w:rPr>
                        <w:rFonts w:hint="cs"/>
                        <w:rtl/>
                      </w:rPr>
                      <w:drawing>
                        <wp:inline distT="0" distB="0" distL="0" distR="0" wp14:anchorId="00A9D1E8" wp14:editId="3DD28845">
                          <wp:extent cx="7680903" cy="710530"/>
                          <wp:effectExtent l="0" t="0" r="0" b="1270"/>
                          <wp:docPr id="13489765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2">
                                    <a:extLst>
                                      <a:ext uri="{28A0092B-C50C-407E-A947-70E740481C1C}">
                                        <a14:useLocalDpi xmlns:a14="http://schemas.microsoft.com/office/drawing/2010/main" val="0"/>
                                      </a:ext>
                                    </a:extLst>
                                  </a:blip>
                                  <a:stretch>
                                    <a:fillRect/>
                                  </a:stretch>
                                </pic:blipFill>
                                <pic:spPr>
                                  <a:xfrm>
                                    <a:off x="0" y="0"/>
                                    <a:ext cx="8019437" cy="741846"/>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1C8EF5"/>
    <w:multiLevelType w:val="hybridMultilevel"/>
    <w:tmpl w:val="A40CF552"/>
    <w:lvl w:ilvl="0" w:tplc="0BAE4E7E">
      <w:start w:val="1"/>
      <w:numFmt w:val="bullet"/>
      <w:lvlText w:val=""/>
      <w:lvlJc w:val="left"/>
      <w:pPr>
        <w:ind w:left="720" w:hanging="360"/>
      </w:pPr>
      <w:rPr>
        <w:rFonts w:ascii="Symbol" w:hAnsi="Symbol" w:hint="default"/>
      </w:rPr>
    </w:lvl>
    <w:lvl w:ilvl="1" w:tplc="B43E32B0">
      <w:start w:val="1"/>
      <w:numFmt w:val="bullet"/>
      <w:lvlText w:val="o"/>
      <w:lvlJc w:val="left"/>
      <w:pPr>
        <w:ind w:left="1440" w:hanging="360"/>
      </w:pPr>
      <w:rPr>
        <w:rFonts w:ascii="Courier New" w:hAnsi="Courier New" w:hint="default"/>
      </w:rPr>
    </w:lvl>
    <w:lvl w:ilvl="2" w:tplc="F51E17B4">
      <w:start w:val="1"/>
      <w:numFmt w:val="bullet"/>
      <w:lvlText w:val=""/>
      <w:lvlJc w:val="left"/>
      <w:pPr>
        <w:ind w:left="2160" w:hanging="360"/>
      </w:pPr>
      <w:rPr>
        <w:rFonts w:ascii="Wingdings" w:hAnsi="Wingdings" w:hint="default"/>
      </w:rPr>
    </w:lvl>
    <w:lvl w:ilvl="3" w:tplc="BAA6F3C4">
      <w:start w:val="1"/>
      <w:numFmt w:val="bullet"/>
      <w:lvlText w:val=""/>
      <w:lvlJc w:val="left"/>
      <w:pPr>
        <w:ind w:left="2880" w:hanging="360"/>
      </w:pPr>
      <w:rPr>
        <w:rFonts w:ascii="Symbol" w:hAnsi="Symbol" w:hint="default"/>
      </w:rPr>
    </w:lvl>
    <w:lvl w:ilvl="4" w:tplc="332ECE82">
      <w:start w:val="1"/>
      <w:numFmt w:val="bullet"/>
      <w:lvlText w:val="o"/>
      <w:lvlJc w:val="left"/>
      <w:pPr>
        <w:ind w:left="3600" w:hanging="360"/>
      </w:pPr>
      <w:rPr>
        <w:rFonts w:ascii="Courier New" w:hAnsi="Courier New" w:hint="default"/>
      </w:rPr>
    </w:lvl>
    <w:lvl w:ilvl="5" w:tplc="FD728408">
      <w:start w:val="1"/>
      <w:numFmt w:val="bullet"/>
      <w:lvlText w:val=""/>
      <w:lvlJc w:val="left"/>
      <w:pPr>
        <w:ind w:left="4320" w:hanging="360"/>
      </w:pPr>
      <w:rPr>
        <w:rFonts w:ascii="Wingdings" w:hAnsi="Wingdings" w:hint="default"/>
      </w:rPr>
    </w:lvl>
    <w:lvl w:ilvl="6" w:tplc="8D068382">
      <w:start w:val="1"/>
      <w:numFmt w:val="bullet"/>
      <w:lvlText w:val=""/>
      <w:lvlJc w:val="left"/>
      <w:pPr>
        <w:ind w:left="5040" w:hanging="360"/>
      </w:pPr>
      <w:rPr>
        <w:rFonts w:ascii="Symbol" w:hAnsi="Symbol" w:hint="default"/>
      </w:rPr>
    </w:lvl>
    <w:lvl w:ilvl="7" w:tplc="B0540446">
      <w:start w:val="1"/>
      <w:numFmt w:val="bullet"/>
      <w:lvlText w:val="o"/>
      <w:lvlJc w:val="left"/>
      <w:pPr>
        <w:ind w:left="5760" w:hanging="360"/>
      </w:pPr>
      <w:rPr>
        <w:rFonts w:ascii="Courier New" w:hAnsi="Courier New" w:hint="default"/>
      </w:rPr>
    </w:lvl>
    <w:lvl w:ilvl="8" w:tplc="2B76C2E6">
      <w:start w:val="1"/>
      <w:numFmt w:val="bullet"/>
      <w:lvlText w:val=""/>
      <w:lvlJc w:val="left"/>
      <w:pPr>
        <w:ind w:left="6480" w:hanging="360"/>
      </w:pPr>
      <w:rPr>
        <w:rFonts w:ascii="Wingdings" w:hAnsi="Wingdings" w:hint="default"/>
      </w:rPr>
    </w:lvl>
  </w:abstractNum>
  <w:num w:numId="1" w16cid:durableId="519048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972C8A"/>
    <w:rsid w:val="000277CF"/>
    <w:rsid w:val="000A6FA2"/>
    <w:rsid w:val="001208AB"/>
    <w:rsid w:val="00281061"/>
    <w:rsid w:val="00353666"/>
    <w:rsid w:val="0048257F"/>
    <w:rsid w:val="00523C43"/>
    <w:rsid w:val="00592DFD"/>
    <w:rsid w:val="00597F4F"/>
    <w:rsid w:val="005A7DF6"/>
    <w:rsid w:val="0068101F"/>
    <w:rsid w:val="007A28A1"/>
    <w:rsid w:val="007B01B0"/>
    <w:rsid w:val="008D353E"/>
    <w:rsid w:val="00940A0F"/>
    <w:rsid w:val="00AB5325"/>
    <w:rsid w:val="00B01271"/>
    <w:rsid w:val="00B13141"/>
    <w:rsid w:val="00B6CF56"/>
    <w:rsid w:val="00F948F6"/>
    <w:rsid w:val="05C6E3CD"/>
    <w:rsid w:val="09972C8A"/>
    <w:rsid w:val="0C020EA1"/>
    <w:rsid w:val="0F368A65"/>
    <w:rsid w:val="10E24FD3"/>
    <w:rsid w:val="12675D1A"/>
    <w:rsid w:val="14974AFD"/>
    <w:rsid w:val="1719FE6D"/>
    <w:rsid w:val="24C6769E"/>
    <w:rsid w:val="2D6C154F"/>
    <w:rsid w:val="30C0F847"/>
    <w:rsid w:val="32A86EB9"/>
    <w:rsid w:val="33A6F353"/>
    <w:rsid w:val="37A18300"/>
    <w:rsid w:val="37A4D924"/>
    <w:rsid w:val="384BF7EF"/>
    <w:rsid w:val="38E051EB"/>
    <w:rsid w:val="3AE62781"/>
    <w:rsid w:val="3DFD3FC1"/>
    <w:rsid w:val="43E3671C"/>
    <w:rsid w:val="47BAF98E"/>
    <w:rsid w:val="4958516B"/>
    <w:rsid w:val="4A9CF796"/>
    <w:rsid w:val="4BD9764E"/>
    <w:rsid w:val="4D092138"/>
    <w:rsid w:val="4DDC6AA6"/>
    <w:rsid w:val="5046BC5A"/>
    <w:rsid w:val="5BB90A7C"/>
    <w:rsid w:val="5CAF25CD"/>
    <w:rsid w:val="5CE47534"/>
    <w:rsid w:val="5F8C47E5"/>
    <w:rsid w:val="61048A00"/>
    <w:rsid w:val="64B0A5D3"/>
    <w:rsid w:val="663C3C57"/>
    <w:rsid w:val="6670712C"/>
    <w:rsid w:val="6689300C"/>
    <w:rsid w:val="66CE91B5"/>
    <w:rsid w:val="68ECF7D3"/>
    <w:rsid w:val="70E555DE"/>
    <w:rsid w:val="71216635"/>
    <w:rsid w:val="7192D024"/>
    <w:rsid w:val="73D1BC3D"/>
    <w:rsid w:val="79081D18"/>
    <w:rsid w:val="7CB1F491"/>
    <w:rsid w:val="7E0C0F86"/>
    <w:rsid w:val="7FEDFA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72C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EG"/>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CE47534"/>
    <w:pPr>
      <w:ind w:left="720"/>
      <w:contextualSpacing/>
    </w:pPr>
  </w:style>
  <w:style w:type="paragraph" w:styleId="Header">
    <w:name w:val="header"/>
    <w:basedOn w:val="Normal"/>
    <w:link w:val="HeaderChar"/>
    <w:uiPriority w:val="99"/>
    <w:unhideWhenUsed/>
    <w:rsid w:val="00B13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141"/>
  </w:style>
  <w:style w:type="paragraph" w:styleId="Footer">
    <w:name w:val="footer"/>
    <w:basedOn w:val="Normal"/>
    <w:link w:val="FooterChar"/>
    <w:uiPriority w:val="99"/>
    <w:unhideWhenUsed/>
    <w:rsid w:val="00B13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2025-07-09T10:04:00Z</dcterms:created>
  <dcterms:modified xsi:type="dcterms:W3CDTF">2025-07-09T10:04:00Z</dcterms:modified>
</cp:coreProperties>
</file>